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6944" w:rsidRDefault="006243CD" w:rsidP="00106944">
      <w:pPr>
        <w:widowControl w:val="0"/>
        <w:autoSpaceDE w:val="0"/>
        <w:autoSpaceDN w:val="0"/>
        <w:adjustRightInd w:val="0"/>
        <w:ind w:left="567" w:right="567"/>
        <w:jc w:val="center"/>
        <w:rPr>
          <w:rFonts w:ascii="Times" w:hAnsi="Times" w:cs="TimesNewRomanPSMT"/>
          <w:b/>
          <w:szCs w:val="21"/>
        </w:rPr>
      </w:pPr>
      <w:bookmarkStart w:id="0" w:name="_GoBack"/>
      <w:bookmarkEnd w:id="0"/>
      <w:r w:rsidRPr="007E2142">
        <w:rPr>
          <w:rFonts w:ascii="Times" w:hAnsi="Times" w:cs="TimesNewRomanPSMT"/>
          <w:b/>
          <w:szCs w:val="21"/>
        </w:rPr>
        <w:t>Développement des services ferroviaires voyageurs de la Banlieue d’Alger</w:t>
      </w:r>
    </w:p>
    <w:p w:rsidR="00106944" w:rsidRDefault="00106944" w:rsidP="00106944">
      <w:pPr>
        <w:widowControl w:val="0"/>
        <w:autoSpaceDE w:val="0"/>
        <w:autoSpaceDN w:val="0"/>
        <w:adjustRightInd w:val="0"/>
        <w:ind w:left="567" w:right="567"/>
        <w:jc w:val="center"/>
        <w:rPr>
          <w:rFonts w:ascii="Times" w:hAnsi="Times" w:cs="TimesNewRomanPSMT"/>
          <w:b/>
          <w:szCs w:val="21"/>
        </w:rPr>
      </w:pPr>
    </w:p>
    <w:p w:rsidR="00106944" w:rsidRDefault="00106944" w:rsidP="00106944">
      <w:pPr>
        <w:widowControl w:val="0"/>
        <w:autoSpaceDE w:val="0"/>
        <w:autoSpaceDN w:val="0"/>
        <w:adjustRightInd w:val="0"/>
        <w:ind w:left="567" w:right="567"/>
        <w:jc w:val="center"/>
        <w:rPr>
          <w:rFonts w:ascii="Times" w:hAnsi="Times" w:cs="TimesNewRomanPSMT"/>
          <w:b/>
          <w:szCs w:val="21"/>
        </w:rPr>
      </w:pPr>
    </w:p>
    <w:p w:rsidR="00106944" w:rsidRDefault="00106944" w:rsidP="00C11839">
      <w:pPr>
        <w:widowControl w:val="0"/>
        <w:tabs>
          <w:tab w:val="left" w:pos="10915"/>
        </w:tabs>
        <w:autoSpaceDE w:val="0"/>
        <w:autoSpaceDN w:val="0"/>
        <w:adjustRightInd w:val="0"/>
        <w:ind w:left="567"/>
        <w:jc w:val="center"/>
        <w:rPr>
          <w:rFonts w:ascii="Times" w:hAnsi="Times" w:cs="TimesNewRomanPSMT"/>
          <w:b/>
          <w:szCs w:val="21"/>
        </w:rPr>
      </w:pPr>
    </w:p>
    <w:p w:rsidR="007E2142" w:rsidRPr="000F3573" w:rsidRDefault="007E2142" w:rsidP="00C11839">
      <w:pPr>
        <w:widowControl w:val="0"/>
        <w:tabs>
          <w:tab w:val="left" w:pos="10915"/>
        </w:tabs>
        <w:autoSpaceDE w:val="0"/>
        <w:autoSpaceDN w:val="0"/>
        <w:adjustRightInd w:val="0"/>
        <w:jc w:val="both"/>
        <w:rPr>
          <w:rFonts w:ascii="Times" w:hAnsi="Times" w:cs="TimesNewRomanPSMT"/>
          <w:szCs w:val="21"/>
        </w:rPr>
      </w:pPr>
    </w:p>
    <w:p w:rsidR="007E2142" w:rsidRDefault="007E2142" w:rsidP="00C11839">
      <w:pPr>
        <w:widowControl w:val="0"/>
        <w:tabs>
          <w:tab w:val="left" w:pos="10915"/>
        </w:tabs>
        <w:autoSpaceDE w:val="0"/>
        <w:autoSpaceDN w:val="0"/>
        <w:adjustRightInd w:val="0"/>
        <w:ind w:left="567"/>
        <w:rPr>
          <w:rFonts w:ascii="Times" w:hAnsi="Times" w:cs="TimesNewRomanPSMT"/>
          <w:b/>
          <w:szCs w:val="21"/>
        </w:rPr>
      </w:pPr>
    </w:p>
    <w:p w:rsidR="00AD01AE" w:rsidRPr="00AD01AE" w:rsidRDefault="00AD01AE" w:rsidP="005F6189">
      <w:pPr>
        <w:widowControl w:val="0"/>
        <w:tabs>
          <w:tab w:val="left" w:pos="10915"/>
        </w:tabs>
        <w:autoSpaceDE w:val="0"/>
        <w:autoSpaceDN w:val="0"/>
        <w:adjustRightInd w:val="0"/>
        <w:ind w:right="139"/>
        <w:jc w:val="both"/>
        <w:rPr>
          <w:rFonts w:ascii="Times" w:hAnsi="Times" w:cs="TimesNewRomanPSMT"/>
          <w:b/>
          <w:szCs w:val="21"/>
        </w:rPr>
      </w:pPr>
      <w:r w:rsidRPr="00AD01AE">
        <w:rPr>
          <w:rFonts w:ascii="Times" w:hAnsi="Times" w:cs="TimesNewRomanPSMT"/>
          <w:b/>
          <w:szCs w:val="21"/>
        </w:rPr>
        <w:t>Description du projet d’amélioration de la desserte ferroviaire de la banlieue d’Alger</w:t>
      </w:r>
    </w:p>
    <w:p w:rsidR="00AD01AE" w:rsidRDefault="00AD01AE" w:rsidP="005F6189">
      <w:pPr>
        <w:widowControl w:val="0"/>
        <w:tabs>
          <w:tab w:val="left" w:pos="10915"/>
        </w:tabs>
        <w:autoSpaceDE w:val="0"/>
        <w:autoSpaceDN w:val="0"/>
        <w:adjustRightInd w:val="0"/>
        <w:ind w:right="139"/>
        <w:jc w:val="both"/>
        <w:rPr>
          <w:rFonts w:ascii="Times" w:hAnsi="Times" w:cs="TimesNewRomanPSMT"/>
          <w:szCs w:val="21"/>
        </w:rPr>
      </w:pPr>
    </w:p>
    <w:p w:rsidR="007E2142" w:rsidRDefault="007E2142" w:rsidP="005F6189">
      <w:pPr>
        <w:widowControl w:val="0"/>
        <w:tabs>
          <w:tab w:val="left" w:pos="10915"/>
        </w:tabs>
        <w:autoSpaceDE w:val="0"/>
        <w:autoSpaceDN w:val="0"/>
        <w:adjustRightInd w:val="0"/>
        <w:ind w:right="139"/>
        <w:jc w:val="both"/>
        <w:rPr>
          <w:rFonts w:ascii="Times" w:hAnsi="Times" w:cs="TimesNewRomanPSMT"/>
          <w:szCs w:val="21"/>
        </w:rPr>
      </w:pPr>
      <w:r>
        <w:rPr>
          <w:rFonts w:ascii="Times" w:hAnsi="Times" w:cs="TimesNewRomanPSMT"/>
          <w:szCs w:val="21"/>
        </w:rPr>
        <w:t xml:space="preserve">Selon la convention d’ouverture de crédit n° CDZ 3005.01 entre la République Algérienne Démocratique et Populaire et l’Agence Française de Développement, le projet est décrit </w:t>
      </w:r>
      <w:r w:rsidR="00D9235F">
        <w:rPr>
          <w:rFonts w:ascii="Times" w:hAnsi="Times" w:cs="TimesNewRomanPSMT"/>
          <w:szCs w:val="21"/>
        </w:rPr>
        <w:t>dans son</w:t>
      </w:r>
      <w:r w:rsidR="00084B83">
        <w:rPr>
          <w:rFonts w:ascii="Times" w:hAnsi="Times" w:cs="TimesNewRomanPSMT"/>
          <w:szCs w:val="21"/>
        </w:rPr>
        <w:t xml:space="preserve"> annexe I </w:t>
      </w:r>
      <w:r>
        <w:rPr>
          <w:rFonts w:ascii="Times" w:hAnsi="Times" w:cs="TimesNewRomanPSMT"/>
          <w:szCs w:val="21"/>
        </w:rPr>
        <w:t>ainsi :</w:t>
      </w:r>
    </w:p>
    <w:p w:rsidR="001F5FF7" w:rsidRDefault="00425165" w:rsidP="005F6189">
      <w:pPr>
        <w:widowControl w:val="0"/>
        <w:tabs>
          <w:tab w:val="left" w:pos="10915"/>
        </w:tabs>
        <w:autoSpaceDE w:val="0"/>
        <w:autoSpaceDN w:val="0"/>
        <w:adjustRightInd w:val="0"/>
        <w:ind w:right="139"/>
        <w:jc w:val="both"/>
        <w:rPr>
          <w:rFonts w:ascii="Times" w:hAnsi="Times" w:cs="TimesNewRomanPSMT"/>
          <w:szCs w:val="21"/>
        </w:rPr>
      </w:pPr>
      <w:r>
        <w:rPr>
          <w:rFonts w:ascii="Times" w:hAnsi="Times" w:cs="TimesNewRomanPSMT"/>
          <w:szCs w:val="21"/>
        </w:rPr>
        <w:t>« Le projet consis</w:t>
      </w:r>
      <w:r w:rsidR="007E2142">
        <w:rPr>
          <w:rFonts w:ascii="Times" w:hAnsi="Times" w:cs="TimesNewRomanPSMT"/>
          <w:szCs w:val="21"/>
        </w:rPr>
        <w:t>te dans le développement d’un service de transport collectif ferroviaire de la banlieue d’Alger</w:t>
      </w:r>
      <w:r>
        <w:rPr>
          <w:rFonts w:ascii="Times" w:hAnsi="Times" w:cs="TimesNewRomanPSMT"/>
          <w:szCs w:val="21"/>
        </w:rPr>
        <w:t>, performant en termes de fréquences, vitesse, régularité, confort, sécurité. Il comprend deux étapes.</w:t>
      </w:r>
    </w:p>
    <w:p w:rsidR="001F5FF7" w:rsidRDefault="001F5FF7" w:rsidP="005F6189">
      <w:pPr>
        <w:widowControl w:val="0"/>
        <w:tabs>
          <w:tab w:val="left" w:pos="10915"/>
        </w:tabs>
        <w:autoSpaceDE w:val="0"/>
        <w:autoSpaceDN w:val="0"/>
        <w:adjustRightInd w:val="0"/>
        <w:ind w:right="139"/>
        <w:jc w:val="both"/>
        <w:rPr>
          <w:rFonts w:ascii="Times" w:hAnsi="Times" w:cs="TimesNewRomanPSMT"/>
          <w:szCs w:val="21"/>
        </w:rPr>
      </w:pPr>
    </w:p>
    <w:p w:rsidR="00AE7099" w:rsidRDefault="001F5FF7" w:rsidP="005F6189">
      <w:pPr>
        <w:widowControl w:val="0"/>
        <w:tabs>
          <w:tab w:val="left" w:pos="10915"/>
        </w:tabs>
        <w:autoSpaceDE w:val="0"/>
        <w:autoSpaceDN w:val="0"/>
        <w:adjustRightInd w:val="0"/>
        <w:ind w:right="139"/>
        <w:jc w:val="both"/>
        <w:rPr>
          <w:rFonts w:ascii="Times" w:hAnsi="Times" w:cs="TimesNewRomanPSMT"/>
          <w:szCs w:val="21"/>
        </w:rPr>
      </w:pPr>
      <w:r>
        <w:rPr>
          <w:rFonts w:ascii="Times" w:hAnsi="Times" w:cs="TimesNewRomanPSMT"/>
          <w:szCs w:val="21"/>
        </w:rPr>
        <w:t xml:space="preserve">La première étape qui est engagée porte sur l’électrification des lignes ferroviaires Alger – </w:t>
      </w:r>
      <w:proofErr w:type="spellStart"/>
      <w:r>
        <w:rPr>
          <w:rFonts w:ascii="Times" w:hAnsi="Times" w:cs="TimesNewRomanPSMT"/>
          <w:szCs w:val="21"/>
        </w:rPr>
        <w:t>Thénia</w:t>
      </w:r>
      <w:proofErr w:type="spellEnd"/>
      <w:r>
        <w:rPr>
          <w:rFonts w:ascii="Times" w:hAnsi="Times" w:cs="TimesNewRomanPSMT"/>
          <w:szCs w:val="21"/>
        </w:rPr>
        <w:t xml:space="preserve"> et Alger – El </w:t>
      </w:r>
      <w:proofErr w:type="spellStart"/>
      <w:r>
        <w:rPr>
          <w:rFonts w:ascii="Times" w:hAnsi="Times" w:cs="TimesNewRomanPSMT"/>
          <w:szCs w:val="21"/>
        </w:rPr>
        <w:t>Affroun</w:t>
      </w:r>
      <w:proofErr w:type="spellEnd"/>
      <w:r>
        <w:rPr>
          <w:rFonts w:ascii="Times" w:hAnsi="Times" w:cs="TimesNewRomanPSMT"/>
          <w:szCs w:val="21"/>
        </w:rPr>
        <w:t> : caténaire, sous-stations et leur alimentation par le réseau haute tension, et les travaux annexes : dégagement du gabarit au droit de certains ouvrages d’art, déplacements de réseaux, travaux sur la signalisation et les télécommunications ferroviaires, contrôle des travaux.</w:t>
      </w:r>
    </w:p>
    <w:p w:rsidR="00AE7099" w:rsidRDefault="00AE7099" w:rsidP="005F6189">
      <w:pPr>
        <w:widowControl w:val="0"/>
        <w:tabs>
          <w:tab w:val="left" w:pos="10915"/>
        </w:tabs>
        <w:autoSpaceDE w:val="0"/>
        <w:autoSpaceDN w:val="0"/>
        <w:adjustRightInd w:val="0"/>
        <w:ind w:right="139"/>
        <w:jc w:val="both"/>
        <w:rPr>
          <w:rFonts w:ascii="Times" w:hAnsi="Times" w:cs="TimesNewRomanPSMT"/>
          <w:szCs w:val="21"/>
        </w:rPr>
      </w:pPr>
    </w:p>
    <w:p w:rsidR="00AE7099" w:rsidRDefault="00AE7099" w:rsidP="005F6189">
      <w:pPr>
        <w:widowControl w:val="0"/>
        <w:tabs>
          <w:tab w:val="left" w:pos="10915"/>
        </w:tabs>
        <w:autoSpaceDE w:val="0"/>
        <w:autoSpaceDN w:val="0"/>
        <w:adjustRightInd w:val="0"/>
        <w:ind w:right="139"/>
        <w:jc w:val="both"/>
        <w:rPr>
          <w:rFonts w:ascii="Times" w:hAnsi="Times" w:cs="TimesNewRomanPSMT"/>
          <w:szCs w:val="21"/>
        </w:rPr>
      </w:pPr>
      <w:r>
        <w:rPr>
          <w:rFonts w:ascii="Times" w:hAnsi="Times" w:cs="TimesNewRomanPSMT"/>
          <w:szCs w:val="21"/>
        </w:rPr>
        <w:t>La seconde étape portera sur la fourniture du matériel roulant à traction électrique, les installations terminales et aménagements de génie civil, la définition détaillée des modalités de gestion du service et les mesures préparatoires à l’exploitation.</w:t>
      </w:r>
    </w:p>
    <w:p w:rsidR="00AE7099" w:rsidRDefault="00AE7099" w:rsidP="00AD01AE">
      <w:pPr>
        <w:widowControl w:val="0"/>
        <w:tabs>
          <w:tab w:val="left" w:pos="10915"/>
        </w:tabs>
        <w:autoSpaceDE w:val="0"/>
        <w:autoSpaceDN w:val="0"/>
        <w:adjustRightInd w:val="0"/>
        <w:ind w:right="139"/>
        <w:jc w:val="both"/>
        <w:rPr>
          <w:rFonts w:ascii="Times" w:hAnsi="Times" w:cs="TimesNewRomanPSMT"/>
          <w:szCs w:val="21"/>
        </w:rPr>
      </w:pPr>
      <w:r>
        <w:rPr>
          <w:rFonts w:ascii="Times" w:hAnsi="Times" w:cs="TimesNewRomanPSMT"/>
          <w:szCs w:val="21"/>
        </w:rPr>
        <w:t>La réalisation du Projet s’échelonne</w:t>
      </w:r>
      <w:r w:rsidR="00AD01AE">
        <w:rPr>
          <w:rFonts w:ascii="Times" w:hAnsi="Times" w:cs="TimesNewRomanPSMT"/>
          <w:szCs w:val="21"/>
        </w:rPr>
        <w:t>ra</w:t>
      </w:r>
      <w:r>
        <w:rPr>
          <w:rFonts w:ascii="Times" w:hAnsi="Times" w:cs="TimesNewRomanPSMT"/>
          <w:szCs w:val="21"/>
        </w:rPr>
        <w:t xml:space="preserve"> de 2004 à 2008.</w:t>
      </w:r>
    </w:p>
    <w:p w:rsidR="00AE7099" w:rsidRDefault="00AE7099" w:rsidP="005F6189">
      <w:pPr>
        <w:widowControl w:val="0"/>
        <w:tabs>
          <w:tab w:val="left" w:pos="10915"/>
        </w:tabs>
        <w:autoSpaceDE w:val="0"/>
        <w:autoSpaceDN w:val="0"/>
        <w:adjustRightInd w:val="0"/>
        <w:ind w:right="139"/>
        <w:jc w:val="both"/>
        <w:rPr>
          <w:rFonts w:ascii="Times" w:hAnsi="Times" w:cs="TimesNewRomanPSMT"/>
          <w:szCs w:val="21"/>
        </w:rPr>
      </w:pPr>
    </w:p>
    <w:p w:rsidR="00425165" w:rsidRDefault="00AE7099" w:rsidP="00AD01AE">
      <w:pPr>
        <w:widowControl w:val="0"/>
        <w:tabs>
          <w:tab w:val="left" w:pos="10915"/>
        </w:tabs>
        <w:autoSpaceDE w:val="0"/>
        <w:autoSpaceDN w:val="0"/>
        <w:adjustRightInd w:val="0"/>
        <w:ind w:right="-2"/>
        <w:jc w:val="both"/>
        <w:rPr>
          <w:rFonts w:ascii="Times" w:hAnsi="Times" w:cs="TimesNewRomanPSMT"/>
          <w:szCs w:val="21"/>
        </w:rPr>
      </w:pPr>
      <w:r>
        <w:rPr>
          <w:rFonts w:ascii="Times" w:hAnsi="Times" w:cs="TimesNewRomanPSMT"/>
          <w:szCs w:val="21"/>
        </w:rPr>
        <w:t xml:space="preserve">L’exploitation sera confiée à </w:t>
      </w:r>
      <w:r w:rsidR="00D81F36">
        <w:rPr>
          <w:rFonts w:ascii="Times" w:hAnsi="Times" w:cs="TimesNewRomanPSMT"/>
          <w:szCs w:val="21"/>
        </w:rPr>
        <w:t>une société distincte de la SNTF</w:t>
      </w:r>
      <w:r>
        <w:rPr>
          <w:rFonts w:ascii="Times" w:hAnsi="Times" w:cs="TimesNewRomanPSMT"/>
          <w:szCs w:val="21"/>
        </w:rPr>
        <w:t>, liée à celle-ci par une convention</w:t>
      </w:r>
      <w:r w:rsidR="00A8267A">
        <w:rPr>
          <w:rFonts w:ascii="Times" w:hAnsi="Times" w:cs="TimesNewRomanPSMT"/>
          <w:szCs w:val="21"/>
        </w:rPr>
        <w:t xml:space="preserve"> d’utilisation des infrastructur</w:t>
      </w:r>
      <w:r>
        <w:rPr>
          <w:rFonts w:ascii="Times" w:hAnsi="Times" w:cs="TimesNewRomanPSMT"/>
          <w:szCs w:val="21"/>
        </w:rPr>
        <w:t>es</w:t>
      </w:r>
      <w:r w:rsidR="00D81F36">
        <w:rPr>
          <w:rFonts w:ascii="Times" w:hAnsi="Times" w:cs="TimesNewRomanPSMT"/>
          <w:szCs w:val="21"/>
        </w:rPr>
        <w:t>. La SNTF</w:t>
      </w:r>
      <w:r w:rsidR="00A8267A">
        <w:rPr>
          <w:rFonts w:ascii="Times" w:hAnsi="Times" w:cs="TimesNewRomanPSMT"/>
          <w:szCs w:val="21"/>
        </w:rPr>
        <w:t xml:space="preserve"> </w:t>
      </w:r>
      <w:r w:rsidR="00D81F36">
        <w:rPr>
          <w:rFonts w:ascii="Times" w:hAnsi="Times" w:cs="TimesNewRomanPSMT"/>
          <w:szCs w:val="21"/>
        </w:rPr>
        <w:t>assurera l’entretien</w:t>
      </w:r>
      <w:r w:rsidR="0022099B">
        <w:rPr>
          <w:rFonts w:ascii="Times" w:hAnsi="Times" w:cs="TimesNewRomanPSMT"/>
          <w:szCs w:val="21"/>
        </w:rPr>
        <w:t xml:space="preserve"> des infrastructures </w:t>
      </w:r>
      <w:r w:rsidR="00A8267A">
        <w:rPr>
          <w:rFonts w:ascii="Times" w:hAnsi="Times" w:cs="TimesNewRomanPSMT"/>
          <w:szCs w:val="21"/>
        </w:rPr>
        <w:t>dont l’usage est partagé entre les services de banlieue et les autres trafics</w:t>
      </w:r>
      <w:r w:rsidR="00AD01AE">
        <w:rPr>
          <w:rFonts w:ascii="Times" w:hAnsi="Times" w:cs="TimesNewRomanPSMT"/>
          <w:szCs w:val="21"/>
        </w:rPr>
        <w:t> »</w:t>
      </w:r>
      <w:r w:rsidR="00A8267A">
        <w:rPr>
          <w:rFonts w:ascii="Times" w:hAnsi="Times" w:cs="TimesNewRomanPSMT"/>
          <w:szCs w:val="21"/>
        </w:rPr>
        <w:t>.</w:t>
      </w:r>
    </w:p>
    <w:p w:rsidR="00CC6785" w:rsidRDefault="00CC6785" w:rsidP="005F6189">
      <w:pPr>
        <w:widowControl w:val="0"/>
        <w:tabs>
          <w:tab w:val="left" w:pos="10915"/>
        </w:tabs>
        <w:autoSpaceDE w:val="0"/>
        <w:autoSpaceDN w:val="0"/>
        <w:adjustRightInd w:val="0"/>
        <w:ind w:right="139"/>
        <w:jc w:val="both"/>
        <w:rPr>
          <w:rFonts w:ascii="Times" w:hAnsi="Times" w:cs="TimesNewRomanPSMT"/>
          <w:szCs w:val="21"/>
        </w:rPr>
      </w:pPr>
    </w:p>
    <w:p w:rsidR="00425165" w:rsidRPr="00CC6785" w:rsidRDefault="00CC6785" w:rsidP="005F6189">
      <w:pPr>
        <w:widowControl w:val="0"/>
        <w:tabs>
          <w:tab w:val="left" w:pos="10915"/>
        </w:tabs>
        <w:autoSpaceDE w:val="0"/>
        <w:autoSpaceDN w:val="0"/>
        <w:adjustRightInd w:val="0"/>
        <w:ind w:right="139"/>
        <w:jc w:val="both"/>
        <w:rPr>
          <w:rFonts w:ascii="Times" w:hAnsi="Times" w:cs="TimesNewRomanPSMT"/>
          <w:b/>
          <w:szCs w:val="21"/>
        </w:rPr>
      </w:pPr>
      <w:r w:rsidRPr="00CC6785">
        <w:rPr>
          <w:rFonts w:ascii="Times" w:hAnsi="Times" w:cs="TimesNewRomanPSMT"/>
          <w:b/>
          <w:szCs w:val="21"/>
        </w:rPr>
        <w:t>I- Première étape du projet</w:t>
      </w:r>
    </w:p>
    <w:p w:rsidR="006243CD" w:rsidRPr="007E2142" w:rsidRDefault="006243CD" w:rsidP="005F6189">
      <w:pPr>
        <w:widowControl w:val="0"/>
        <w:tabs>
          <w:tab w:val="left" w:pos="10915"/>
        </w:tabs>
        <w:autoSpaceDE w:val="0"/>
        <w:autoSpaceDN w:val="0"/>
        <w:adjustRightInd w:val="0"/>
        <w:ind w:right="139"/>
        <w:jc w:val="both"/>
        <w:rPr>
          <w:rFonts w:ascii="Times" w:hAnsi="Times" w:cs="TimesNewRomanPSMT"/>
          <w:szCs w:val="21"/>
        </w:rPr>
      </w:pPr>
    </w:p>
    <w:p w:rsidR="00B9437D" w:rsidRDefault="00B9437D" w:rsidP="005F6189">
      <w:pPr>
        <w:widowControl w:val="0"/>
        <w:tabs>
          <w:tab w:val="left" w:pos="10915"/>
        </w:tabs>
        <w:autoSpaceDE w:val="0"/>
        <w:autoSpaceDN w:val="0"/>
        <w:adjustRightInd w:val="0"/>
        <w:ind w:right="139"/>
        <w:jc w:val="both"/>
        <w:rPr>
          <w:rFonts w:ascii="Times" w:hAnsi="Times" w:cs="Arial-BoldMT"/>
          <w:b/>
          <w:bCs/>
          <w:szCs w:val="23"/>
          <w:lang w:eastAsia="fr-FR"/>
        </w:rPr>
      </w:pPr>
      <w:r>
        <w:rPr>
          <w:rFonts w:ascii="Times" w:hAnsi="Times" w:cs="Arial-BoldMT"/>
          <w:b/>
          <w:bCs/>
          <w:szCs w:val="23"/>
          <w:lang w:eastAsia="fr-FR"/>
        </w:rPr>
        <w:t xml:space="preserve">1 </w:t>
      </w:r>
      <w:proofErr w:type="spellStart"/>
      <w:r>
        <w:rPr>
          <w:rFonts w:ascii="Times" w:hAnsi="Times" w:cs="Arial-BoldMT"/>
          <w:b/>
          <w:bCs/>
          <w:szCs w:val="23"/>
          <w:lang w:eastAsia="fr-FR"/>
        </w:rPr>
        <w:t>Etude</w:t>
      </w:r>
      <w:proofErr w:type="spellEnd"/>
      <w:r>
        <w:rPr>
          <w:rFonts w:ascii="Times" w:hAnsi="Times" w:cs="Arial-BoldMT"/>
          <w:b/>
          <w:bCs/>
          <w:szCs w:val="23"/>
          <w:lang w:eastAsia="fr-FR"/>
        </w:rPr>
        <w:t xml:space="preserve"> d’électrification du réseau ferré de la banlieue algéroise</w:t>
      </w:r>
    </w:p>
    <w:p w:rsidR="00B9437D" w:rsidRPr="00D17CFF" w:rsidRDefault="00B9437D" w:rsidP="005F6189">
      <w:pPr>
        <w:widowControl w:val="0"/>
        <w:tabs>
          <w:tab w:val="left" w:pos="10915"/>
        </w:tabs>
        <w:autoSpaceDE w:val="0"/>
        <w:autoSpaceDN w:val="0"/>
        <w:adjustRightInd w:val="0"/>
        <w:ind w:right="139"/>
        <w:jc w:val="both"/>
        <w:rPr>
          <w:rFonts w:ascii="Times" w:hAnsi="Times" w:cs="Arial-BoldMT"/>
          <w:b/>
          <w:bCs/>
          <w:szCs w:val="18"/>
          <w:lang w:eastAsia="fr-FR"/>
        </w:rPr>
      </w:pPr>
    </w:p>
    <w:p w:rsidR="00B9437D" w:rsidRPr="00D17CFF" w:rsidRDefault="00B9437D" w:rsidP="005F6189">
      <w:pPr>
        <w:widowControl w:val="0"/>
        <w:tabs>
          <w:tab w:val="left" w:pos="10915"/>
        </w:tabs>
        <w:autoSpaceDE w:val="0"/>
        <w:autoSpaceDN w:val="0"/>
        <w:adjustRightInd w:val="0"/>
        <w:ind w:right="139"/>
        <w:jc w:val="both"/>
        <w:rPr>
          <w:rFonts w:ascii="Times" w:hAnsi="Times" w:cs="Arial-BoldMT"/>
          <w:szCs w:val="21"/>
          <w:lang w:eastAsia="fr-FR"/>
        </w:rPr>
      </w:pPr>
      <w:r w:rsidRPr="00D17CFF">
        <w:rPr>
          <w:rFonts w:ascii="Times" w:hAnsi="Times" w:cs="Arial-BoldMT"/>
          <w:szCs w:val="21"/>
          <w:lang w:eastAsia="fr-FR"/>
        </w:rPr>
        <w:t>Dans le cadre du programme d’aménagement ferroviaire de la banlieue algéroise, la SNTF a lancé</w:t>
      </w:r>
    </w:p>
    <w:p w:rsidR="00AD01AE" w:rsidRDefault="00B9437D" w:rsidP="005F6189">
      <w:pPr>
        <w:widowControl w:val="0"/>
        <w:tabs>
          <w:tab w:val="left" w:pos="10915"/>
        </w:tabs>
        <w:autoSpaceDE w:val="0"/>
        <w:autoSpaceDN w:val="0"/>
        <w:adjustRightInd w:val="0"/>
        <w:ind w:right="139"/>
        <w:jc w:val="both"/>
        <w:rPr>
          <w:rFonts w:ascii="Times" w:hAnsi="Times" w:cs="Arial-BoldMT"/>
          <w:szCs w:val="21"/>
          <w:lang w:eastAsia="fr-FR"/>
        </w:rPr>
      </w:pPr>
      <w:proofErr w:type="gramStart"/>
      <w:r w:rsidRPr="00D17CFF">
        <w:rPr>
          <w:rFonts w:ascii="Times" w:hAnsi="Times" w:cs="Arial-BoldMT"/>
          <w:szCs w:val="21"/>
          <w:lang w:eastAsia="fr-FR"/>
        </w:rPr>
        <w:t>une</w:t>
      </w:r>
      <w:proofErr w:type="gramEnd"/>
      <w:r w:rsidRPr="00D17CFF">
        <w:rPr>
          <w:rFonts w:ascii="Times" w:hAnsi="Times" w:cs="Arial-BoldMT"/>
          <w:szCs w:val="21"/>
          <w:lang w:eastAsia="fr-FR"/>
        </w:rPr>
        <w:t xml:space="preserve"> étude d’électrification en 25.000 volts courant alternatif (25 </w:t>
      </w:r>
      <w:r w:rsidR="00CB7A68">
        <w:rPr>
          <w:rFonts w:ascii="Times" w:hAnsi="Times" w:cs="Arial-BoldMT"/>
          <w:szCs w:val="21"/>
          <w:lang w:eastAsia="fr-FR"/>
        </w:rPr>
        <w:t>kV CA) des tronçons de lignes</w:t>
      </w:r>
      <w:r w:rsidR="00AD01AE">
        <w:rPr>
          <w:rFonts w:ascii="Times" w:hAnsi="Times" w:cs="Arial-BoldMT"/>
          <w:szCs w:val="21"/>
          <w:lang w:eastAsia="fr-FR"/>
        </w:rPr>
        <w:t> :</w:t>
      </w:r>
    </w:p>
    <w:p w:rsidR="00B9437D" w:rsidRPr="00D17CFF" w:rsidRDefault="00B9437D" w:rsidP="005F6189">
      <w:pPr>
        <w:widowControl w:val="0"/>
        <w:tabs>
          <w:tab w:val="left" w:pos="10915"/>
        </w:tabs>
        <w:autoSpaceDE w:val="0"/>
        <w:autoSpaceDN w:val="0"/>
        <w:adjustRightInd w:val="0"/>
        <w:ind w:right="139"/>
        <w:jc w:val="both"/>
        <w:rPr>
          <w:rFonts w:ascii="Times" w:hAnsi="Times" w:cs="Arial-BoldMT"/>
          <w:szCs w:val="21"/>
          <w:lang w:eastAsia="fr-FR"/>
        </w:rPr>
      </w:pPr>
    </w:p>
    <w:p w:rsidR="00B9437D" w:rsidRPr="00D17CFF" w:rsidRDefault="00B9437D" w:rsidP="00AD01AE">
      <w:pPr>
        <w:pStyle w:val="Paragraphedeliste"/>
        <w:widowControl w:val="0"/>
        <w:numPr>
          <w:ilvl w:val="0"/>
          <w:numId w:val="36"/>
        </w:numPr>
        <w:tabs>
          <w:tab w:val="left" w:pos="10915"/>
        </w:tabs>
        <w:autoSpaceDE w:val="0"/>
        <w:autoSpaceDN w:val="0"/>
        <w:adjustRightInd w:val="0"/>
        <w:ind w:left="709" w:right="139" w:hanging="425"/>
        <w:jc w:val="both"/>
        <w:rPr>
          <w:rFonts w:ascii="Times" w:hAnsi="Times" w:cs="Arial-BoldMT"/>
          <w:szCs w:val="21"/>
          <w:lang w:eastAsia="fr-FR"/>
        </w:rPr>
      </w:pPr>
      <w:r w:rsidRPr="00D17CFF">
        <w:rPr>
          <w:rFonts w:ascii="Times" w:hAnsi="Times" w:cs="Arial-BoldMT"/>
          <w:szCs w:val="21"/>
          <w:lang w:eastAsia="fr-FR"/>
        </w:rPr>
        <w:t>Alger – El Harrach : 10,35 km à 3 voies</w:t>
      </w:r>
    </w:p>
    <w:p w:rsidR="00B9437D" w:rsidRDefault="00B70C61" w:rsidP="00AD01AE">
      <w:pPr>
        <w:pStyle w:val="Paragraphedeliste"/>
        <w:widowControl w:val="0"/>
        <w:numPr>
          <w:ilvl w:val="0"/>
          <w:numId w:val="36"/>
        </w:numPr>
        <w:tabs>
          <w:tab w:val="left" w:pos="10915"/>
        </w:tabs>
        <w:autoSpaceDE w:val="0"/>
        <w:autoSpaceDN w:val="0"/>
        <w:adjustRightInd w:val="0"/>
        <w:ind w:left="709" w:right="139" w:hanging="425"/>
        <w:jc w:val="both"/>
        <w:rPr>
          <w:rFonts w:ascii="Times" w:hAnsi="Times" w:cs="Arial-BoldMT"/>
          <w:szCs w:val="21"/>
          <w:lang w:eastAsia="fr-FR"/>
        </w:rPr>
      </w:pPr>
      <w:r>
        <w:rPr>
          <w:rFonts w:ascii="Times" w:hAnsi="Times" w:cs="Arial-BoldMT"/>
          <w:szCs w:val="21"/>
          <w:lang w:eastAsia="fr-FR"/>
        </w:rPr>
        <w:t xml:space="preserve">El Harrach – El </w:t>
      </w:r>
      <w:proofErr w:type="spellStart"/>
      <w:r>
        <w:rPr>
          <w:rFonts w:ascii="Times" w:hAnsi="Times" w:cs="Arial-BoldMT"/>
          <w:szCs w:val="21"/>
          <w:lang w:eastAsia="fr-FR"/>
        </w:rPr>
        <w:t>Affroun</w:t>
      </w:r>
      <w:proofErr w:type="spellEnd"/>
      <w:r>
        <w:rPr>
          <w:rFonts w:ascii="Times" w:hAnsi="Times" w:cs="Arial-BoldMT"/>
          <w:szCs w:val="21"/>
          <w:lang w:eastAsia="fr-FR"/>
        </w:rPr>
        <w:t xml:space="preserve"> : 6</w:t>
      </w:r>
      <w:r w:rsidR="00B9437D" w:rsidRPr="00D17CFF">
        <w:rPr>
          <w:rFonts w:ascii="Times" w:hAnsi="Times" w:cs="Arial-BoldMT"/>
          <w:szCs w:val="21"/>
          <w:lang w:eastAsia="fr-FR"/>
        </w:rPr>
        <w:t>8,05 km à 2 voies</w:t>
      </w:r>
    </w:p>
    <w:p w:rsidR="00B9437D" w:rsidRDefault="00B9437D" w:rsidP="00AD01AE">
      <w:pPr>
        <w:pStyle w:val="Paragraphedeliste"/>
        <w:widowControl w:val="0"/>
        <w:numPr>
          <w:ilvl w:val="0"/>
          <w:numId w:val="36"/>
        </w:numPr>
        <w:tabs>
          <w:tab w:val="left" w:pos="10915"/>
        </w:tabs>
        <w:autoSpaceDE w:val="0"/>
        <w:autoSpaceDN w:val="0"/>
        <w:adjustRightInd w:val="0"/>
        <w:ind w:left="709" w:right="139" w:hanging="425"/>
        <w:jc w:val="both"/>
        <w:rPr>
          <w:rFonts w:ascii="Times" w:hAnsi="Times" w:cs="Arial-BoldMT"/>
          <w:szCs w:val="21"/>
          <w:lang w:eastAsia="fr-FR"/>
        </w:rPr>
      </w:pPr>
      <w:r w:rsidRPr="00D17CFF">
        <w:rPr>
          <w:rFonts w:ascii="Times" w:hAnsi="Times" w:cs="Arial-BoldMT"/>
          <w:szCs w:val="21"/>
          <w:lang w:eastAsia="fr-FR"/>
        </w:rPr>
        <w:t xml:space="preserve">Oued </w:t>
      </w:r>
      <w:proofErr w:type="spellStart"/>
      <w:r w:rsidRPr="00D17CFF">
        <w:rPr>
          <w:rFonts w:ascii="Times" w:hAnsi="Times" w:cs="Arial-BoldMT"/>
          <w:szCs w:val="21"/>
          <w:lang w:eastAsia="fr-FR"/>
        </w:rPr>
        <w:t>Smar</w:t>
      </w:r>
      <w:proofErr w:type="spellEnd"/>
      <w:r w:rsidRPr="00D17CFF">
        <w:rPr>
          <w:rFonts w:ascii="Times" w:hAnsi="Times" w:cs="Arial-BoldMT"/>
          <w:szCs w:val="21"/>
          <w:lang w:eastAsia="fr-FR"/>
        </w:rPr>
        <w:t xml:space="preserve"> – Gué de Constantine : 8 km à 2 voies</w:t>
      </w:r>
    </w:p>
    <w:p w:rsidR="00B9437D" w:rsidRDefault="00CB7A68" w:rsidP="00AD01AE">
      <w:pPr>
        <w:pStyle w:val="Paragraphedeliste"/>
        <w:widowControl w:val="0"/>
        <w:numPr>
          <w:ilvl w:val="0"/>
          <w:numId w:val="36"/>
        </w:numPr>
        <w:tabs>
          <w:tab w:val="left" w:pos="10915"/>
        </w:tabs>
        <w:autoSpaceDE w:val="0"/>
        <w:autoSpaceDN w:val="0"/>
        <w:adjustRightInd w:val="0"/>
        <w:ind w:left="709" w:right="139" w:hanging="425"/>
        <w:jc w:val="both"/>
        <w:rPr>
          <w:rFonts w:ascii="Times" w:hAnsi="Times" w:cs="Arial-BoldMT"/>
          <w:szCs w:val="21"/>
          <w:lang w:eastAsia="fr-FR"/>
        </w:rPr>
      </w:pPr>
      <w:r>
        <w:rPr>
          <w:rFonts w:ascii="Times" w:hAnsi="Times" w:cs="Arial-BoldMT"/>
          <w:szCs w:val="21"/>
          <w:lang w:eastAsia="fr-FR"/>
        </w:rPr>
        <w:t xml:space="preserve">El Harrach – </w:t>
      </w:r>
      <w:proofErr w:type="spellStart"/>
      <w:r>
        <w:rPr>
          <w:rFonts w:ascii="Times" w:hAnsi="Times" w:cs="Arial-BoldMT"/>
          <w:szCs w:val="21"/>
          <w:lang w:eastAsia="fr-FR"/>
        </w:rPr>
        <w:t>Thé</w:t>
      </w:r>
      <w:r w:rsidR="00B9437D" w:rsidRPr="00D17CFF">
        <w:rPr>
          <w:rFonts w:ascii="Times" w:hAnsi="Times" w:cs="Arial-BoldMT"/>
          <w:szCs w:val="21"/>
          <w:lang w:eastAsia="fr-FR"/>
        </w:rPr>
        <w:t>nia</w:t>
      </w:r>
      <w:proofErr w:type="spellEnd"/>
      <w:r w:rsidR="00B9437D" w:rsidRPr="00D17CFF">
        <w:rPr>
          <w:rFonts w:ascii="Times" w:hAnsi="Times" w:cs="Arial-BoldMT"/>
          <w:szCs w:val="21"/>
          <w:lang w:eastAsia="fr-FR"/>
        </w:rPr>
        <w:t xml:space="preserve"> : 43,21 km à 2 voies</w:t>
      </w:r>
      <w:r w:rsidR="00B9437D">
        <w:rPr>
          <w:rFonts w:ascii="Times" w:hAnsi="Times" w:cs="Arial-BoldMT"/>
          <w:szCs w:val="21"/>
          <w:lang w:eastAsia="fr-FR"/>
        </w:rPr>
        <w:t>.</w:t>
      </w:r>
    </w:p>
    <w:p w:rsidR="00B9437D" w:rsidRPr="00D17CFF" w:rsidRDefault="00B9437D" w:rsidP="005F6189">
      <w:pPr>
        <w:pStyle w:val="Paragraphedeliste"/>
        <w:widowControl w:val="0"/>
        <w:tabs>
          <w:tab w:val="left" w:pos="10915"/>
        </w:tabs>
        <w:autoSpaceDE w:val="0"/>
        <w:autoSpaceDN w:val="0"/>
        <w:adjustRightInd w:val="0"/>
        <w:ind w:left="0" w:right="139"/>
        <w:jc w:val="both"/>
        <w:rPr>
          <w:rFonts w:ascii="Times" w:hAnsi="Times" w:cs="Arial-BoldMT"/>
          <w:szCs w:val="21"/>
          <w:lang w:eastAsia="fr-FR"/>
        </w:rPr>
      </w:pPr>
    </w:p>
    <w:p w:rsidR="00B9437D" w:rsidRDefault="00B9437D" w:rsidP="005F6189">
      <w:pPr>
        <w:widowControl w:val="0"/>
        <w:tabs>
          <w:tab w:val="left" w:pos="10915"/>
        </w:tabs>
        <w:autoSpaceDE w:val="0"/>
        <w:autoSpaceDN w:val="0"/>
        <w:adjustRightInd w:val="0"/>
        <w:ind w:right="139"/>
        <w:jc w:val="both"/>
        <w:rPr>
          <w:rFonts w:ascii="Times" w:hAnsi="Times" w:cs="Arial-BoldMT"/>
          <w:szCs w:val="21"/>
          <w:lang w:eastAsia="fr-FR"/>
        </w:rPr>
      </w:pPr>
      <w:r w:rsidRPr="00D17CFF">
        <w:rPr>
          <w:rFonts w:ascii="Times" w:hAnsi="Times" w:cs="Arial-BoldMT"/>
          <w:szCs w:val="21"/>
          <w:lang w:eastAsia="fr-FR"/>
        </w:rPr>
        <w:t>Il faut ajouter à ces tronçons d’une longueur totale de 120 km, les faisceaux et voies de remisage et de</w:t>
      </w:r>
      <w:r w:rsidR="00CB7A68">
        <w:rPr>
          <w:rFonts w:ascii="Times" w:hAnsi="Times" w:cs="Arial-BoldMT"/>
          <w:szCs w:val="21"/>
          <w:lang w:eastAsia="fr-FR"/>
        </w:rPr>
        <w:t xml:space="preserve"> </w:t>
      </w:r>
      <w:r w:rsidRPr="00D17CFF">
        <w:rPr>
          <w:rFonts w:ascii="Times" w:hAnsi="Times" w:cs="Arial-BoldMT"/>
          <w:szCs w:val="21"/>
          <w:lang w:eastAsia="fr-FR"/>
        </w:rPr>
        <w:t>service, ainsi que les voies de raccordement à l’atelier de mai</w:t>
      </w:r>
      <w:r>
        <w:rPr>
          <w:rFonts w:ascii="Times" w:hAnsi="Times" w:cs="Arial-BoldMT"/>
          <w:szCs w:val="21"/>
          <w:lang w:eastAsia="fr-FR"/>
        </w:rPr>
        <w:t xml:space="preserve">ntenance de </w:t>
      </w:r>
      <w:proofErr w:type="spellStart"/>
      <w:r>
        <w:rPr>
          <w:rFonts w:ascii="Times" w:hAnsi="Times" w:cs="Arial-BoldMT"/>
          <w:szCs w:val="21"/>
          <w:lang w:eastAsia="fr-FR"/>
        </w:rPr>
        <w:t>Rouiba</w:t>
      </w:r>
      <w:proofErr w:type="spellEnd"/>
      <w:r>
        <w:rPr>
          <w:rFonts w:ascii="Times" w:hAnsi="Times" w:cs="Arial-BoldMT"/>
          <w:szCs w:val="21"/>
          <w:lang w:eastAsia="fr-FR"/>
        </w:rPr>
        <w:t>,</w:t>
      </w:r>
      <w:r w:rsidRPr="00D17CFF">
        <w:rPr>
          <w:rFonts w:ascii="Times" w:hAnsi="Times" w:cs="Arial-BoldMT"/>
          <w:szCs w:val="21"/>
          <w:lang w:eastAsia="fr-FR"/>
        </w:rPr>
        <w:t xml:space="preserve"> la</w:t>
      </w:r>
      <w:r>
        <w:rPr>
          <w:rFonts w:ascii="Times" w:hAnsi="Times" w:cs="Arial-BoldMT"/>
          <w:szCs w:val="21"/>
          <w:lang w:eastAsia="fr-FR"/>
        </w:rPr>
        <w:t xml:space="preserve"> longueur totale de voie à électrifier s’élevant ainsi</w:t>
      </w:r>
      <w:r w:rsidRPr="00D17CFF">
        <w:rPr>
          <w:rFonts w:ascii="Times" w:hAnsi="Times" w:cs="Arial-BoldMT"/>
          <w:szCs w:val="21"/>
          <w:lang w:eastAsia="fr-FR"/>
        </w:rPr>
        <w:t xml:space="preserve"> </w:t>
      </w:r>
      <w:r w:rsidR="00AD01AE">
        <w:rPr>
          <w:rFonts w:ascii="Times" w:hAnsi="Times" w:cs="Arial-BoldMT"/>
          <w:szCs w:val="21"/>
          <w:lang w:eastAsia="fr-FR"/>
        </w:rPr>
        <w:t xml:space="preserve">à </w:t>
      </w:r>
      <w:r w:rsidRPr="00D17CFF">
        <w:rPr>
          <w:rFonts w:ascii="Times" w:hAnsi="Times" w:cs="Arial-BoldMT"/>
          <w:szCs w:val="21"/>
          <w:lang w:eastAsia="fr-FR"/>
        </w:rPr>
        <w:t>300 km.</w:t>
      </w:r>
    </w:p>
    <w:p w:rsidR="00B9437D" w:rsidRPr="00D17CFF" w:rsidRDefault="00B9437D" w:rsidP="005F6189">
      <w:pPr>
        <w:widowControl w:val="0"/>
        <w:tabs>
          <w:tab w:val="left" w:pos="10915"/>
        </w:tabs>
        <w:autoSpaceDE w:val="0"/>
        <w:autoSpaceDN w:val="0"/>
        <w:adjustRightInd w:val="0"/>
        <w:ind w:right="139"/>
        <w:jc w:val="both"/>
        <w:rPr>
          <w:rFonts w:ascii="Times" w:hAnsi="Times" w:cs="Arial-BoldMT"/>
          <w:szCs w:val="21"/>
          <w:lang w:eastAsia="fr-FR"/>
        </w:rPr>
      </w:pPr>
    </w:p>
    <w:p w:rsidR="00B9437D" w:rsidRDefault="000C3683" w:rsidP="005F6189">
      <w:pPr>
        <w:widowControl w:val="0"/>
        <w:tabs>
          <w:tab w:val="left" w:pos="10915"/>
        </w:tabs>
        <w:autoSpaceDE w:val="0"/>
        <w:autoSpaceDN w:val="0"/>
        <w:adjustRightInd w:val="0"/>
        <w:ind w:right="139"/>
        <w:jc w:val="both"/>
        <w:rPr>
          <w:rFonts w:ascii="Times" w:hAnsi="Times" w:cs="Arial-BoldMT"/>
          <w:szCs w:val="21"/>
          <w:lang w:eastAsia="fr-FR"/>
        </w:rPr>
      </w:pPr>
      <w:r>
        <w:rPr>
          <w:rFonts w:ascii="Times" w:hAnsi="Times" w:cs="Arial-BoldMT"/>
          <w:szCs w:val="21"/>
          <w:lang w:eastAsia="fr-FR"/>
        </w:rPr>
        <w:t>L’</w:t>
      </w:r>
      <w:r w:rsidR="00B9437D" w:rsidRPr="00D17CFF">
        <w:rPr>
          <w:rFonts w:ascii="Times" w:hAnsi="Times" w:cs="Arial-BoldMT"/>
          <w:szCs w:val="21"/>
          <w:lang w:eastAsia="fr-FR"/>
        </w:rPr>
        <w:t>étude</w:t>
      </w:r>
      <w:r>
        <w:rPr>
          <w:rFonts w:ascii="Times" w:hAnsi="Times" w:cs="Arial-BoldMT"/>
          <w:szCs w:val="21"/>
          <w:lang w:eastAsia="fr-FR"/>
        </w:rPr>
        <w:t xml:space="preserve"> d’électrificatio</w:t>
      </w:r>
      <w:r w:rsidR="001E4B08">
        <w:rPr>
          <w:rFonts w:ascii="Times" w:hAnsi="Times" w:cs="Arial-BoldMT"/>
          <w:szCs w:val="21"/>
          <w:lang w:eastAsia="fr-FR"/>
        </w:rPr>
        <w:t>n a été effectuée en 2003 par DE</w:t>
      </w:r>
      <w:r w:rsidR="001E4B08">
        <w:rPr>
          <w:rStyle w:val="Appelnotedebasdep"/>
          <w:rFonts w:ascii="Times" w:hAnsi="Times" w:cs="Arial-BoldMT"/>
          <w:szCs w:val="21"/>
          <w:lang w:eastAsia="fr-FR"/>
        </w:rPr>
        <w:footnoteReference w:id="1"/>
      </w:r>
      <w:r w:rsidR="00B9437D">
        <w:rPr>
          <w:rFonts w:ascii="Times" w:hAnsi="Times" w:cs="Arial-BoldMT"/>
          <w:szCs w:val="21"/>
          <w:lang w:eastAsia="fr-FR"/>
        </w:rPr>
        <w:t>-</w:t>
      </w:r>
      <w:proofErr w:type="spellStart"/>
      <w:r w:rsidR="00B9437D">
        <w:rPr>
          <w:rFonts w:ascii="Times" w:hAnsi="Times" w:cs="Arial-BoldMT"/>
          <w:szCs w:val="21"/>
          <w:lang w:eastAsia="fr-FR"/>
        </w:rPr>
        <w:t>Consult</w:t>
      </w:r>
      <w:proofErr w:type="spellEnd"/>
      <w:r w:rsidR="00B9437D" w:rsidRPr="00D17CFF">
        <w:rPr>
          <w:rFonts w:ascii="Times" w:hAnsi="Times" w:cs="Arial-BoldMT"/>
          <w:szCs w:val="21"/>
          <w:lang w:eastAsia="fr-FR"/>
        </w:rPr>
        <w:t>. Le</w:t>
      </w:r>
      <w:r>
        <w:rPr>
          <w:rFonts w:ascii="Times" w:hAnsi="Times" w:cs="Arial-BoldMT"/>
          <w:szCs w:val="21"/>
          <w:lang w:eastAsia="fr-FR"/>
        </w:rPr>
        <w:t>s voies à électrifier ont</w:t>
      </w:r>
      <w:r w:rsidR="00B9437D" w:rsidRPr="00D17CFF">
        <w:rPr>
          <w:rFonts w:ascii="Times" w:hAnsi="Times" w:cs="Arial-BoldMT"/>
          <w:szCs w:val="21"/>
          <w:lang w:eastAsia="fr-FR"/>
        </w:rPr>
        <w:t xml:space="preserve"> été défini</w:t>
      </w:r>
      <w:r>
        <w:rPr>
          <w:rFonts w:ascii="Times" w:hAnsi="Times" w:cs="Arial-BoldMT"/>
          <w:szCs w:val="21"/>
          <w:lang w:eastAsia="fr-FR"/>
        </w:rPr>
        <w:t>es</w:t>
      </w:r>
      <w:r w:rsidR="00B9437D" w:rsidRPr="00D17CFF">
        <w:rPr>
          <w:rFonts w:ascii="Times" w:hAnsi="Times" w:cs="Arial-BoldMT"/>
          <w:szCs w:val="21"/>
          <w:lang w:eastAsia="fr-FR"/>
        </w:rPr>
        <w:t xml:space="preserve"> conjointement</w:t>
      </w:r>
      <w:r w:rsidR="001E4B08">
        <w:rPr>
          <w:rFonts w:ascii="Times" w:hAnsi="Times" w:cs="Arial-BoldMT"/>
          <w:szCs w:val="21"/>
          <w:lang w:eastAsia="fr-FR"/>
        </w:rPr>
        <w:t xml:space="preserve"> par DE</w:t>
      </w:r>
      <w:r w:rsidR="00B9437D" w:rsidRPr="00D17CFF">
        <w:rPr>
          <w:rFonts w:ascii="Times" w:hAnsi="Times" w:cs="Arial-BoldMT"/>
          <w:szCs w:val="21"/>
          <w:lang w:eastAsia="fr-FR"/>
        </w:rPr>
        <w:t>-</w:t>
      </w:r>
      <w:proofErr w:type="spellStart"/>
      <w:r w:rsidR="00B9437D" w:rsidRPr="00D17CFF">
        <w:rPr>
          <w:rFonts w:ascii="Times" w:hAnsi="Times" w:cs="Arial-BoldMT"/>
          <w:szCs w:val="21"/>
          <w:lang w:eastAsia="fr-FR"/>
        </w:rPr>
        <w:t>Consult</w:t>
      </w:r>
      <w:proofErr w:type="spellEnd"/>
      <w:r w:rsidR="00B9437D" w:rsidRPr="00D17CFF">
        <w:rPr>
          <w:rFonts w:ascii="Times" w:hAnsi="Times" w:cs="Arial-BoldMT"/>
          <w:szCs w:val="21"/>
          <w:lang w:eastAsia="fr-FR"/>
        </w:rPr>
        <w:t xml:space="preserve"> et le département d’exploitation de la SN</w:t>
      </w:r>
      <w:r>
        <w:rPr>
          <w:rFonts w:ascii="Times" w:hAnsi="Times" w:cs="Arial-BoldMT"/>
          <w:szCs w:val="21"/>
          <w:lang w:eastAsia="fr-FR"/>
        </w:rPr>
        <w:t xml:space="preserve">TF. L’étude </w:t>
      </w:r>
      <w:proofErr w:type="gramStart"/>
      <w:r>
        <w:rPr>
          <w:rFonts w:ascii="Times" w:hAnsi="Times" w:cs="Arial-BoldMT"/>
          <w:szCs w:val="21"/>
          <w:lang w:eastAsia="fr-FR"/>
        </w:rPr>
        <w:t xml:space="preserve">d’électrification </w:t>
      </w:r>
      <w:r w:rsidR="00B9437D" w:rsidRPr="00D17CFF">
        <w:rPr>
          <w:rFonts w:ascii="Times" w:hAnsi="Times" w:cs="Arial-BoldMT"/>
          <w:szCs w:val="21"/>
          <w:lang w:eastAsia="fr-FR"/>
        </w:rPr>
        <w:t xml:space="preserve"> conce</w:t>
      </w:r>
      <w:r>
        <w:rPr>
          <w:rFonts w:ascii="Times" w:hAnsi="Times" w:cs="Arial-BoldMT"/>
          <w:szCs w:val="21"/>
          <w:lang w:eastAsia="fr-FR"/>
        </w:rPr>
        <w:t>rne</w:t>
      </w:r>
      <w:proofErr w:type="gramEnd"/>
      <w:r>
        <w:rPr>
          <w:rFonts w:ascii="Times" w:hAnsi="Times" w:cs="Arial-BoldMT"/>
          <w:szCs w:val="21"/>
          <w:lang w:eastAsia="fr-FR"/>
        </w:rPr>
        <w:t xml:space="preserve"> les voies à l’Est jusqu’à</w:t>
      </w:r>
      <w:r w:rsidR="00CB7A68">
        <w:rPr>
          <w:rFonts w:ascii="Times" w:hAnsi="Times" w:cs="Arial-BoldMT"/>
          <w:szCs w:val="21"/>
          <w:lang w:eastAsia="fr-FR"/>
        </w:rPr>
        <w:t xml:space="preserve"> </w:t>
      </w:r>
      <w:proofErr w:type="spellStart"/>
      <w:r w:rsidR="00CB7A68">
        <w:rPr>
          <w:rFonts w:ascii="Times" w:hAnsi="Times" w:cs="Arial-BoldMT"/>
          <w:szCs w:val="21"/>
          <w:lang w:eastAsia="fr-FR"/>
        </w:rPr>
        <w:t>Thé</w:t>
      </w:r>
      <w:r w:rsidR="00B9437D" w:rsidRPr="00D17CFF">
        <w:rPr>
          <w:rFonts w:ascii="Times" w:hAnsi="Times" w:cs="Arial-BoldMT"/>
          <w:szCs w:val="21"/>
          <w:lang w:eastAsia="fr-FR"/>
        </w:rPr>
        <w:t>nia</w:t>
      </w:r>
      <w:proofErr w:type="spellEnd"/>
      <w:r>
        <w:rPr>
          <w:rFonts w:ascii="Times" w:hAnsi="Times" w:cs="Arial-BoldMT"/>
          <w:szCs w:val="21"/>
          <w:lang w:eastAsia="fr-FR"/>
        </w:rPr>
        <w:t xml:space="preserve"> et à l’Ouest jusqu’à</w:t>
      </w:r>
      <w:r w:rsidR="00B9437D" w:rsidRPr="00D17CFF">
        <w:rPr>
          <w:rFonts w:ascii="Times" w:hAnsi="Times" w:cs="Arial-BoldMT"/>
          <w:szCs w:val="21"/>
          <w:lang w:eastAsia="fr-FR"/>
        </w:rPr>
        <w:t xml:space="preserve"> El </w:t>
      </w:r>
      <w:proofErr w:type="spellStart"/>
      <w:r w:rsidR="00B9437D" w:rsidRPr="00D17CFF">
        <w:rPr>
          <w:rFonts w:ascii="Times" w:hAnsi="Times" w:cs="Arial-BoldMT"/>
          <w:szCs w:val="21"/>
          <w:lang w:eastAsia="fr-FR"/>
        </w:rPr>
        <w:t>Affroun</w:t>
      </w:r>
      <w:proofErr w:type="spellEnd"/>
      <w:r w:rsidR="00B9437D" w:rsidRPr="00D17CFF">
        <w:rPr>
          <w:rFonts w:ascii="Times" w:hAnsi="Times" w:cs="Arial-BoldMT"/>
          <w:szCs w:val="21"/>
          <w:lang w:eastAsia="fr-FR"/>
        </w:rPr>
        <w:t>. Seuls les trains de</w:t>
      </w:r>
      <w:r w:rsidR="00CB7A68">
        <w:rPr>
          <w:rFonts w:ascii="Times" w:hAnsi="Times" w:cs="Arial-BoldMT"/>
          <w:szCs w:val="21"/>
          <w:lang w:eastAsia="fr-FR"/>
        </w:rPr>
        <w:t xml:space="preserve"> </w:t>
      </w:r>
      <w:r>
        <w:rPr>
          <w:rFonts w:ascii="Times" w:hAnsi="Times" w:cs="Arial-BoldMT"/>
          <w:szCs w:val="21"/>
          <w:lang w:eastAsia="fr-FR"/>
        </w:rPr>
        <w:t>banlieue dispose</w:t>
      </w:r>
      <w:r w:rsidR="00B9437D" w:rsidRPr="00D17CFF">
        <w:rPr>
          <w:rFonts w:ascii="Times" w:hAnsi="Times" w:cs="Arial-BoldMT"/>
          <w:szCs w:val="21"/>
          <w:lang w:eastAsia="fr-FR"/>
        </w:rPr>
        <w:t xml:space="preserve">nt de </w:t>
      </w:r>
      <w:r>
        <w:rPr>
          <w:rFonts w:ascii="Times" w:hAnsi="Times" w:cs="Arial-BoldMT"/>
          <w:szCs w:val="21"/>
          <w:lang w:eastAsia="fr-FR"/>
        </w:rPr>
        <w:t xml:space="preserve">la </w:t>
      </w:r>
      <w:r w:rsidR="00B9437D" w:rsidRPr="00D17CFF">
        <w:rPr>
          <w:rFonts w:ascii="Times" w:hAnsi="Times" w:cs="Arial-BoldMT"/>
          <w:szCs w:val="21"/>
          <w:lang w:eastAsia="fr-FR"/>
        </w:rPr>
        <w:t>traction électrique.</w:t>
      </w:r>
    </w:p>
    <w:p w:rsidR="00B9437D" w:rsidRPr="00D17CFF" w:rsidRDefault="00B9437D" w:rsidP="005F6189">
      <w:pPr>
        <w:widowControl w:val="0"/>
        <w:tabs>
          <w:tab w:val="left" w:pos="10915"/>
        </w:tabs>
        <w:autoSpaceDE w:val="0"/>
        <w:autoSpaceDN w:val="0"/>
        <w:adjustRightInd w:val="0"/>
        <w:ind w:right="139"/>
        <w:jc w:val="both"/>
        <w:rPr>
          <w:rFonts w:ascii="Times" w:hAnsi="Times" w:cs="Arial-BoldMT"/>
          <w:szCs w:val="21"/>
          <w:lang w:eastAsia="fr-FR"/>
        </w:rPr>
      </w:pPr>
    </w:p>
    <w:p w:rsidR="00B9437D" w:rsidRPr="00D17CFF" w:rsidRDefault="00B9437D" w:rsidP="00AD01AE">
      <w:pPr>
        <w:widowControl w:val="0"/>
        <w:tabs>
          <w:tab w:val="left" w:pos="10915"/>
        </w:tabs>
        <w:autoSpaceDE w:val="0"/>
        <w:autoSpaceDN w:val="0"/>
        <w:adjustRightInd w:val="0"/>
        <w:ind w:right="139"/>
        <w:jc w:val="both"/>
        <w:rPr>
          <w:rFonts w:ascii="Times" w:hAnsi="Times" w:cs="Arial-BoldMT"/>
          <w:szCs w:val="21"/>
          <w:lang w:eastAsia="fr-FR"/>
        </w:rPr>
      </w:pPr>
      <w:r w:rsidRPr="00D17CFF">
        <w:rPr>
          <w:rFonts w:ascii="Times" w:hAnsi="Times" w:cs="Arial-BoldMT"/>
          <w:szCs w:val="21"/>
          <w:lang w:eastAsia="fr-FR"/>
        </w:rPr>
        <w:t>Les besoins en énergie de traction et puissance électrique ont été déterminés sur la base du trafic</w:t>
      </w:r>
    </w:p>
    <w:p w:rsidR="00B9437D" w:rsidRPr="00D17CFF" w:rsidRDefault="00B9437D" w:rsidP="00AD01AE">
      <w:pPr>
        <w:widowControl w:val="0"/>
        <w:tabs>
          <w:tab w:val="left" w:pos="10915"/>
        </w:tabs>
        <w:autoSpaceDE w:val="0"/>
        <w:autoSpaceDN w:val="0"/>
        <w:adjustRightInd w:val="0"/>
        <w:ind w:right="139"/>
        <w:jc w:val="both"/>
        <w:rPr>
          <w:rFonts w:ascii="Times" w:hAnsi="Times" w:cs="Arial-BoldMT"/>
          <w:szCs w:val="21"/>
          <w:lang w:eastAsia="fr-FR"/>
        </w:rPr>
      </w:pPr>
      <w:proofErr w:type="gramStart"/>
      <w:r w:rsidRPr="00D17CFF">
        <w:rPr>
          <w:rFonts w:ascii="Times" w:hAnsi="Times" w:cs="Arial-BoldMT"/>
          <w:szCs w:val="21"/>
          <w:lang w:eastAsia="fr-FR"/>
        </w:rPr>
        <w:t>prévisionnel</w:t>
      </w:r>
      <w:proofErr w:type="gramEnd"/>
      <w:r w:rsidRPr="00D17CFF">
        <w:rPr>
          <w:rFonts w:ascii="Times" w:hAnsi="Times" w:cs="Arial-BoldMT"/>
          <w:szCs w:val="21"/>
          <w:lang w:eastAsia="fr-FR"/>
        </w:rPr>
        <w:t xml:space="preserve"> en l’an 2020 (80 millions de voyageurs par an, soit plus de quatre fois le trafic des</w:t>
      </w:r>
    </w:p>
    <w:p w:rsidR="00B9437D" w:rsidRPr="00D17CFF" w:rsidRDefault="00B9437D" w:rsidP="00AD01AE">
      <w:pPr>
        <w:widowControl w:val="0"/>
        <w:tabs>
          <w:tab w:val="left" w:pos="10915"/>
        </w:tabs>
        <w:autoSpaceDE w:val="0"/>
        <w:autoSpaceDN w:val="0"/>
        <w:adjustRightInd w:val="0"/>
        <w:ind w:right="139"/>
        <w:jc w:val="both"/>
        <w:rPr>
          <w:rFonts w:ascii="Times" w:hAnsi="Times" w:cs="Arial-BoldMT"/>
          <w:szCs w:val="21"/>
          <w:lang w:eastAsia="fr-FR"/>
        </w:rPr>
      </w:pPr>
      <w:proofErr w:type="gramStart"/>
      <w:r w:rsidRPr="00D17CFF">
        <w:rPr>
          <w:rFonts w:ascii="Times" w:hAnsi="Times" w:cs="Arial-BoldMT"/>
          <w:szCs w:val="21"/>
          <w:lang w:eastAsia="fr-FR"/>
        </w:rPr>
        <w:t>années</w:t>
      </w:r>
      <w:proofErr w:type="gramEnd"/>
      <w:r w:rsidRPr="00D17CFF">
        <w:rPr>
          <w:rFonts w:ascii="Times" w:hAnsi="Times" w:cs="Arial-BoldMT"/>
          <w:szCs w:val="21"/>
          <w:lang w:eastAsia="fr-FR"/>
        </w:rPr>
        <w:t xml:space="preserve"> récentes). Un relevé topographique de toutes les voies et faisceaux à électrifier ainsi que les</w:t>
      </w:r>
    </w:p>
    <w:p w:rsidR="00B9437D" w:rsidRPr="00D17CFF" w:rsidRDefault="00B9437D" w:rsidP="00AD01AE">
      <w:pPr>
        <w:widowControl w:val="0"/>
        <w:tabs>
          <w:tab w:val="left" w:pos="10915"/>
        </w:tabs>
        <w:autoSpaceDE w:val="0"/>
        <w:autoSpaceDN w:val="0"/>
        <w:adjustRightInd w:val="0"/>
        <w:ind w:right="139"/>
        <w:jc w:val="both"/>
        <w:rPr>
          <w:rFonts w:ascii="Times" w:hAnsi="Times" w:cs="Arial-BoldMT"/>
          <w:szCs w:val="21"/>
          <w:lang w:eastAsia="fr-FR"/>
        </w:rPr>
      </w:pPr>
      <w:proofErr w:type="gramStart"/>
      <w:r w:rsidRPr="00D17CFF">
        <w:rPr>
          <w:rFonts w:ascii="Times" w:hAnsi="Times" w:cs="Arial-BoldMT"/>
          <w:szCs w:val="21"/>
          <w:lang w:eastAsia="fr-FR"/>
        </w:rPr>
        <w:t>obstacles</w:t>
      </w:r>
      <w:proofErr w:type="gramEnd"/>
      <w:r w:rsidRPr="00D17CFF">
        <w:rPr>
          <w:rFonts w:ascii="Times" w:hAnsi="Times" w:cs="Arial-BoldMT"/>
          <w:szCs w:val="21"/>
          <w:lang w:eastAsia="fr-FR"/>
        </w:rPr>
        <w:t xml:space="preserve"> aériens, ouvrages d’art, câbles souterrains, passages à niveau, a été réalisé et des plans de</w:t>
      </w:r>
    </w:p>
    <w:p w:rsidR="00B9437D" w:rsidRDefault="00B9437D" w:rsidP="00AD01AE">
      <w:pPr>
        <w:widowControl w:val="0"/>
        <w:tabs>
          <w:tab w:val="left" w:pos="10915"/>
        </w:tabs>
        <w:autoSpaceDE w:val="0"/>
        <w:autoSpaceDN w:val="0"/>
        <w:adjustRightInd w:val="0"/>
        <w:ind w:right="139"/>
        <w:jc w:val="both"/>
        <w:rPr>
          <w:rFonts w:ascii="Times" w:hAnsi="Times" w:cs="Arial-BoldMT"/>
          <w:szCs w:val="21"/>
          <w:lang w:eastAsia="fr-FR"/>
        </w:rPr>
      </w:pPr>
      <w:proofErr w:type="gramStart"/>
      <w:r w:rsidRPr="00D17CFF">
        <w:rPr>
          <w:rFonts w:ascii="Times" w:hAnsi="Times" w:cs="Arial-BoldMT"/>
          <w:szCs w:val="21"/>
          <w:lang w:eastAsia="fr-FR"/>
        </w:rPr>
        <w:t>voie</w:t>
      </w:r>
      <w:proofErr w:type="gramEnd"/>
      <w:r w:rsidRPr="00D17CFF">
        <w:rPr>
          <w:rFonts w:ascii="Times" w:hAnsi="Times" w:cs="Arial-BoldMT"/>
          <w:szCs w:val="21"/>
          <w:lang w:eastAsia="fr-FR"/>
        </w:rPr>
        <w:t xml:space="preserve"> ont été établis.</w:t>
      </w:r>
    </w:p>
    <w:p w:rsidR="00B9437D" w:rsidRPr="00D17CFF" w:rsidRDefault="00B9437D" w:rsidP="005F6189">
      <w:pPr>
        <w:widowControl w:val="0"/>
        <w:tabs>
          <w:tab w:val="left" w:pos="10915"/>
        </w:tabs>
        <w:autoSpaceDE w:val="0"/>
        <w:autoSpaceDN w:val="0"/>
        <w:adjustRightInd w:val="0"/>
        <w:ind w:right="139"/>
        <w:jc w:val="both"/>
        <w:rPr>
          <w:rFonts w:ascii="Times" w:hAnsi="Times" w:cs="Arial-BoldMT"/>
          <w:szCs w:val="21"/>
          <w:lang w:eastAsia="fr-FR"/>
        </w:rPr>
      </w:pPr>
    </w:p>
    <w:p w:rsidR="00B9437D" w:rsidRPr="00D17CFF" w:rsidRDefault="00B9437D" w:rsidP="005F6189">
      <w:pPr>
        <w:widowControl w:val="0"/>
        <w:tabs>
          <w:tab w:val="left" w:pos="10915"/>
        </w:tabs>
        <w:autoSpaceDE w:val="0"/>
        <w:autoSpaceDN w:val="0"/>
        <w:adjustRightInd w:val="0"/>
        <w:ind w:right="139"/>
        <w:jc w:val="both"/>
        <w:rPr>
          <w:rFonts w:ascii="Times" w:hAnsi="Times" w:cs="Arial-BoldMT"/>
          <w:szCs w:val="21"/>
          <w:lang w:eastAsia="fr-FR"/>
        </w:rPr>
      </w:pPr>
      <w:r w:rsidRPr="00D17CFF">
        <w:rPr>
          <w:rFonts w:ascii="Times" w:hAnsi="Times" w:cs="Arial-BoldMT"/>
          <w:szCs w:val="21"/>
          <w:lang w:eastAsia="fr-FR"/>
        </w:rPr>
        <w:t>La puissance de traction a été calculée sur la base de 12 kW par tonne, ce qui correspond à une</w:t>
      </w:r>
    </w:p>
    <w:p w:rsidR="00B9437D" w:rsidRPr="00D17CFF" w:rsidRDefault="00B9437D" w:rsidP="005F6189">
      <w:pPr>
        <w:widowControl w:val="0"/>
        <w:tabs>
          <w:tab w:val="left" w:pos="10915"/>
        </w:tabs>
        <w:autoSpaceDE w:val="0"/>
        <w:autoSpaceDN w:val="0"/>
        <w:adjustRightInd w:val="0"/>
        <w:ind w:right="139"/>
        <w:jc w:val="both"/>
        <w:rPr>
          <w:rFonts w:ascii="Times" w:hAnsi="Times" w:cs="Arial-BoldMT"/>
          <w:szCs w:val="21"/>
          <w:lang w:eastAsia="fr-FR"/>
        </w:rPr>
      </w:pPr>
      <w:proofErr w:type="gramStart"/>
      <w:r w:rsidRPr="00D17CFF">
        <w:rPr>
          <w:rFonts w:ascii="Times" w:hAnsi="Times" w:cs="Arial-BoldMT"/>
          <w:szCs w:val="21"/>
          <w:lang w:eastAsia="fr-FR"/>
        </w:rPr>
        <w:t>puissance</w:t>
      </w:r>
      <w:proofErr w:type="gramEnd"/>
      <w:r w:rsidRPr="00D17CFF">
        <w:rPr>
          <w:rFonts w:ascii="Times" w:hAnsi="Times" w:cs="Arial-BoldMT"/>
          <w:szCs w:val="21"/>
          <w:lang w:eastAsia="fr-FR"/>
        </w:rPr>
        <w:t xml:space="preserve"> de traction d’environ 4600 kW pour une rame automotrice de 210 m de longueur et 380 t</w:t>
      </w:r>
    </w:p>
    <w:p w:rsidR="00B9437D" w:rsidRPr="00D17CFF" w:rsidRDefault="00B9437D" w:rsidP="005F6189">
      <w:pPr>
        <w:widowControl w:val="0"/>
        <w:tabs>
          <w:tab w:val="left" w:pos="10915"/>
        </w:tabs>
        <w:autoSpaceDE w:val="0"/>
        <w:autoSpaceDN w:val="0"/>
        <w:adjustRightInd w:val="0"/>
        <w:ind w:right="139"/>
        <w:jc w:val="both"/>
        <w:rPr>
          <w:rFonts w:ascii="Times" w:hAnsi="Times" w:cs="Arial-BoldMT"/>
          <w:szCs w:val="21"/>
          <w:lang w:eastAsia="fr-FR"/>
        </w:rPr>
      </w:pPr>
      <w:proofErr w:type="gramStart"/>
      <w:r w:rsidRPr="00D17CFF">
        <w:rPr>
          <w:rFonts w:ascii="Times" w:hAnsi="Times" w:cs="Arial-BoldMT"/>
          <w:szCs w:val="21"/>
          <w:lang w:eastAsia="fr-FR"/>
        </w:rPr>
        <w:t>de</w:t>
      </w:r>
      <w:proofErr w:type="gramEnd"/>
      <w:r w:rsidRPr="00D17CFF">
        <w:rPr>
          <w:rFonts w:ascii="Times" w:hAnsi="Times" w:cs="Arial-BoldMT"/>
          <w:szCs w:val="21"/>
          <w:lang w:eastAsia="fr-FR"/>
        </w:rPr>
        <w:t xml:space="preserve"> poids à vide (</w:t>
      </w:r>
      <w:r w:rsidR="00AD01AE">
        <w:rPr>
          <w:rFonts w:ascii="Times" w:hAnsi="Times" w:cs="Arial-BoldMT"/>
          <w:szCs w:val="21"/>
          <w:lang w:eastAsia="fr-FR"/>
        </w:rPr>
        <w:t>515 t à pleine charge). Une étude a dé</w:t>
      </w:r>
      <w:r w:rsidRPr="00D17CFF">
        <w:rPr>
          <w:rFonts w:ascii="Times" w:hAnsi="Times" w:cs="Arial-BoldMT"/>
          <w:szCs w:val="21"/>
          <w:lang w:eastAsia="fr-FR"/>
        </w:rPr>
        <w:t>montré qu’une vitesse maximale de 140 km/h</w:t>
      </w:r>
    </w:p>
    <w:p w:rsidR="00B9437D" w:rsidRPr="00D17CFF" w:rsidRDefault="00B9437D" w:rsidP="005F6189">
      <w:pPr>
        <w:widowControl w:val="0"/>
        <w:tabs>
          <w:tab w:val="left" w:pos="10915"/>
        </w:tabs>
        <w:autoSpaceDE w:val="0"/>
        <w:autoSpaceDN w:val="0"/>
        <w:adjustRightInd w:val="0"/>
        <w:ind w:right="139"/>
        <w:jc w:val="both"/>
        <w:rPr>
          <w:rFonts w:ascii="Times" w:hAnsi="Times" w:cs="Arial-BoldMT"/>
          <w:szCs w:val="21"/>
          <w:lang w:eastAsia="fr-FR"/>
        </w:rPr>
      </w:pPr>
      <w:proofErr w:type="gramStart"/>
      <w:r w:rsidRPr="00D17CFF">
        <w:rPr>
          <w:rFonts w:ascii="Times" w:hAnsi="Times" w:cs="Arial-BoldMT"/>
          <w:szCs w:val="21"/>
          <w:lang w:eastAsia="fr-FR"/>
        </w:rPr>
        <w:t>n’apport</w:t>
      </w:r>
      <w:r w:rsidR="0029435A">
        <w:rPr>
          <w:rFonts w:ascii="Times" w:hAnsi="Times" w:cs="Arial-BoldMT"/>
          <w:szCs w:val="21"/>
          <w:lang w:eastAsia="fr-FR"/>
        </w:rPr>
        <w:t>erait</w:t>
      </w:r>
      <w:proofErr w:type="gramEnd"/>
      <w:r w:rsidR="0029435A">
        <w:rPr>
          <w:rFonts w:ascii="Times" w:hAnsi="Times" w:cs="Arial-BoldMT"/>
          <w:szCs w:val="21"/>
          <w:lang w:eastAsia="fr-FR"/>
        </w:rPr>
        <w:t xml:space="preserve"> pas une</w:t>
      </w:r>
      <w:r w:rsidRPr="00D17CFF">
        <w:rPr>
          <w:rFonts w:ascii="Times" w:hAnsi="Times" w:cs="Arial-BoldMT"/>
          <w:szCs w:val="21"/>
          <w:lang w:eastAsia="fr-FR"/>
        </w:rPr>
        <w:t xml:space="preserve"> amélioration sen</w:t>
      </w:r>
      <w:r w:rsidR="0029435A">
        <w:rPr>
          <w:rFonts w:ascii="Times" w:hAnsi="Times" w:cs="Arial-BoldMT"/>
          <w:szCs w:val="21"/>
          <w:lang w:eastAsia="fr-FR"/>
        </w:rPr>
        <w:t>sible de la vitesse commerciale</w:t>
      </w:r>
      <w:r w:rsidRPr="00D17CFF">
        <w:rPr>
          <w:rFonts w:ascii="Times" w:hAnsi="Times" w:cs="Arial-BoldMT"/>
          <w:szCs w:val="21"/>
          <w:lang w:eastAsia="fr-FR"/>
        </w:rPr>
        <w:t xml:space="preserve"> par rapport à une vitesse maxi de</w:t>
      </w:r>
    </w:p>
    <w:p w:rsidR="00CB2BBF" w:rsidRDefault="00B9437D" w:rsidP="005F6189">
      <w:pPr>
        <w:widowControl w:val="0"/>
        <w:tabs>
          <w:tab w:val="left" w:pos="10915"/>
        </w:tabs>
        <w:autoSpaceDE w:val="0"/>
        <w:autoSpaceDN w:val="0"/>
        <w:adjustRightInd w:val="0"/>
        <w:ind w:right="139"/>
        <w:jc w:val="both"/>
        <w:rPr>
          <w:rFonts w:ascii="Times" w:hAnsi="Times" w:cs="Arial-BoldMT"/>
          <w:szCs w:val="21"/>
          <w:lang w:eastAsia="fr-FR"/>
        </w:rPr>
      </w:pPr>
      <w:r w:rsidRPr="00D17CFF">
        <w:rPr>
          <w:rFonts w:ascii="Times" w:hAnsi="Times" w:cs="Arial-BoldMT"/>
          <w:szCs w:val="21"/>
          <w:lang w:eastAsia="fr-FR"/>
        </w:rPr>
        <w:t>120</w:t>
      </w:r>
      <w:r w:rsidR="0029435A">
        <w:rPr>
          <w:rFonts w:ascii="Times" w:hAnsi="Times" w:cs="Arial-BoldMT"/>
          <w:szCs w:val="21"/>
          <w:lang w:eastAsia="fr-FR"/>
        </w:rPr>
        <w:t xml:space="preserve"> km/h. C’est donc une</w:t>
      </w:r>
      <w:r w:rsidRPr="00D17CFF">
        <w:rPr>
          <w:rFonts w:ascii="Times" w:hAnsi="Times" w:cs="Arial-BoldMT"/>
          <w:szCs w:val="21"/>
          <w:lang w:eastAsia="fr-FR"/>
        </w:rPr>
        <w:t xml:space="preserve"> vitesse</w:t>
      </w:r>
      <w:r w:rsidR="0029435A">
        <w:rPr>
          <w:rFonts w:ascii="Times" w:hAnsi="Times" w:cs="Arial-BoldMT"/>
          <w:szCs w:val="21"/>
          <w:lang w:eastAsia="fr-FR"/>
        </w:rPr>
        <w:t xml:space="preserve"> de consigne de 120 km/h</w:t>
      </w:r>
      <w:r w:rsidRPr="00D17CFF">
        <w:rPr>
          <w:rFonts w:ascii="Times" w:hAnsi="Times" w:cs="Arial-BoldMT"/>
          <w:szCs w:val="21"/>
          <w:lang w:eastAsia="fr-FR"/>
        </w:rPr>
        <w:t xml:space="preserve"> qui a été retenue.</w:t>
      </w:r>
      <w:r w:rsidR="00303662">
        <w:rPr>
          <w:rFonts w:ascii="Times" w:hAnsi="Times" w:cs="Arial-BoldMT"/>
          <w:szCs w:val="21"/>
          <w:lang w:eastAsia="fr-FR"/>
        </w:rPr>
        <w:t xml:space="preserve"> </w:t>
      </w:r>
    </w:p>
    <w:p w:rsidR="00CB2BBF" w:rsidRDefault="00CB2BBF" w:rsidP="001A4D3F">
      <w:pPr>
        <w:widowControl w:val="0"/>
        <w:tabs>
          <w:tab w:val="left" w:pos="10915"/>
        </w:tabs>
        <w:autoSpaceDE w:val="0"/>
        <w:autoSpaceDN w:val="0"/>
        <w:adjustRightInd w:val="0"/>
        <w:ind w:left="284" w:right="139"/>
        <w:jc w:val="both"/>
        <w:rPr>
          <w:rFonts w:ascii="Times" w:hAnsi="Times" w:cs="Arial-BoldMT"/>
          <w:szCs w:val="21"/>
          <w:lang w:eastAsia="fr-FR"/>
        </w:rPr>
      </w:pPr>
    </w:p>
    <w:p w:rsidR="00CB7A68" w:rsidRDefault="00CB2BBF" w:rsidP="005F6189">
      <w:pPr>
        <w:widowControl w:val="0"/>
        <w:tabs>
          <w:tab w:val="left" w:pos="10915"/>
        </w:tabs>
        <w:autoSpaceDE w:val="0"/>
        <w:autoSpaceDN w:val="0"/>
        <w:adjustRightInd w:val="0"/>
        <w:ind w:right="139"/>
        <w:jc w:val="both"/>
        <w:rPr>
          <w:rFonts w:ascii="Times" w:hAnsi="Times" w:cs="Arial-BoldMT"/>
          <w:szCs w:val="21"/>
          <w:lang w:eastAsia="fr-FR"/>
        </w:rPr>
      </w:pPr>
      <w:r>
        <w:rPr>
          <w:rFonts w:ascii="Times" w:hAnsi="Times" w:cs="Arial-BoldMT"/>
          <w:szCs w:val="21"/>
          <w:lang w:eastAsia="fr-FR"/>
        </w:rPr>
        <w:t>En examinant la notice technique de Stadler</w:t>
      </w:r>
      <w:r w:rsidR="006937B7">
        <w:rPr>
          <w:rFonts w:ascii="Times" w:hAnsi="Times" w:cs="Arial-BoldMT"/>
          <w:szCs w:val="21"/>
          <w:lang w:eastAsia="fr-FR"/>
        </w:rPr>
        <w:t xml:space="preserve"> (cf. annexe)</w:t>
      </w:r>
      <w:r>
        <w:rPr>
          <w:rFonts w:ascii="Times" w:hAnsi="Times" w:cs="Arial-BoldMT"/>
          <w:szCs w:val="21"/>
          <w:lang w:eastAsia="fr-FR"/>
        </w:rPr>
        <w:t xml:space="preserve"> d’un élément de 75 mètres de long, on note que son poids à vide est de 120 t, le poids en charge normale est de 120 000 kg + (144 + 398) 65 kg = </w:t>
      </w:r>
    </w:p>
    <w:p w:rsidR="006937B7" w:rsidRDefault="00CB2BBF" w:rsidP="005F6189">
      <w:pPr>
        <w:widowControl w:val="0"/>
        <w:tabs>
          <w:tab w:val="left" w:pos="10915"/>
        </w:tabs>
        <w:autoSpaceDE w:val="0"/>
        <w:autoSpaceDN w:val="0"/>
        <w:adjustRightInd w:val="0"/>
        <w:ind w:right="139"/>
        <w:jc w:val="both"/>
        <w:rPr>
          <w:rFonts w:ascii="Times" w:hAnsi="Times" w:cs="Arial-BoldMT"/>
          <w:sz w:val="32"/>
          <w:szCs w:val="21"/>
          <w:lang w:eastAsia="fr-FR"/>
        </w:rPr>
      </w:pPr>
      <w:r>
        <w:rPr>
          <w:rFonts w:ascii="Times" w:hAnsi="Times" w:cs="Arial-BoldMT"/>
          <w:szCs w:val="21"/>
          <w:lang w:eastAsia="fr-FR"/>
        </w:rPr>
        <w:t>155 230 kg, en charge à 6 passagers debout par m</w:t>
      </w:r>
      <w:r w:rsidRPr="00CB2BBF">
        <w:rPr>
          <w:rStyle w:val="Appelnotedebasdep"/>
          <w:rFonts w:ascii="Times" w:hAnsi="Times" w:cs="Arial-BoldMT"/>
          <w:sz w:val="32"/>
          <w:szCs w:val="21"/>
          <w:lang w:eastAsia="fr-FR"/>
        </w:rPr>
        <w:t>2</w:t>
      </w:r>
      <w:r>
        <w:rPr>
          <w:rStyle w:val="Appelnotedebasdep"/>
          <w:rFonts w:ascii="Times" w:hAnsi="Times" w:cs="Arial-BoldMT"/>
          <w:sz w:val="28"/>
          <w:szCs w:val="21"/>
          <w:lang w:eastAsia="fr-FR"/>
        </w:rPr>
        <w:t xml:space="preserve"> </w:t>
      </w:r>
      <w:r>
        <w:rPr>
          <w:rFonts w:ascii="Times" w:hAnsi="Times" w:cs="Arial-BoldMT"/>
          <w:szCs w:val="21"/>
          <w:lang w:eastAsia="fr-FR"/>
        </w:rPr>
        <w:t>ce poids devient 158 300 kg. La puissance continue d’un élément de 75 mètres est de 2000 kW, la puissance maximum est de 2300 kW. Soit pour une rame Stadler de 3 éléments 6000 kW continue et 6900 kW maximum ce qui correspond bien selon la base de 12 kW par tonne à 3x158, 3 x 12 = 5699 kW pour une rame en charge avec 6 passagers debout au m</w:t>
      </w:r>
      <w:r w:rsidRPr="00A66FC9">
        <w:rPr>
          <w:rFonts w:ascii="Times" w:hAnsi="Times" w:cs="Arial-BoldMT"/>
          <w:sz w:val="32"/>
          <w:szCs w:val="21"/>
          <w:vertAlign w:val="superscript"/>
          <w:lang w:eastAsia="fr-FR"/>
        </w:rPr>
        <w:t>2</w:t>
      </w:r>
      <w:r>
        <w:rPr>
          <w:rFonts w:ascii="Times" w:hAnsi="Times" w:cs="Arial-BoldMT"/>
          <w:sz w:val="32"/>
          <w:szCs w:val="21"/>
          <w:lang w:eastAsia="fr-FR"/>
        </w:rPr>
        <w:t>.</w:t>
      </w:r>
    </w:p>
    <w:p w:rsidR="00CB2BBF" w:rsidRPr="00A66FC9" w:rsidRDefault="00CB2BBF" w:rsidP="005F6189">
      <w:pPr>
        <w:widowControl w:val="0"/>
        <w:tabs>
          <w:tab w:val="left" w:pos="10915"/>
        </w:tabs>
        <w:autoSpaceDE w:val="0"/>
        <w:autoSpaceDN w:val="0"/>
        <w:adjustRightInd w:val="0"/>
        <w:ind w:right="139"/>
        <w:jc w:val="both"/>
        <w:rPr>
          <w:rFonts w:ascii="Times" w:hAnsi="Times" w:cs="Arial-BoldMT"/>
          <w:szCs w:val="21"/>
          <w:lang w:eastAsia="fr-FR"/>
        </w:rPr>
      </w:pPr>
    </w:p>
    <w:p w:rsidR="00B9437D" w:rsidRPr="00D17CFF" w:rsidRDefault="00B9437D" w:rsidP="005F6189">
      <w:pPr>
        <w:widowControl w:val="0"/>
        <w:tabs>
          <w:tab w:val="left" w:pos="10915"/>
        </w:tabs>
        <w:autoSpaceDE w:val="0"/>
        <w:autoSpaceDN w:val="0"/>
        <w:adjustRightInd w:val="0"/>
        <w:ind w:right="139"/>
        <w:jc w:val="both"/>
        <w:rPr>
          <w:rFonts w:ascii="Times" w:hAnsi="Times" w:cs="Arial-BoldMT"/>
          <w:szCs w:val="21"/>
          <w:lang w:eastAsia="fr-FR"/>
        </w:rPr>
      </w:pPr>
      <w:r w:rsidRPr="00D17CFF">
        <w:rPr>
          <w:rFonts w:ascii="Times" w:hAnsi="Times" w:cs="Arial-BoldMT"/>
          <w:szCs w:val="21"/>
          <w:lang w:eastAsia="fr-FR"/>
        </w:rPr>
        <w:t>Un certain nombre de passages supérieurs existants présent</w:t>
      </w:r>
      <w:r w:rsidR="00CB2BBF">
        <w:rPr>
          <w:rFonts w:ascii="Times" w:hAnsi="Times" w:cs="Arial-BoldMT"/>
          <w:szCs w:val="21"/>
          <w:lang w:eastAsia="fr-FR"/>
        </w:rPr>
        <w:t>ai</w:t>
      </w:r>
      <w:r w:rsidRPr="00D17CFF">
        <w:rPr>
          <w:rFonts w:ascii="Times" w:hAnsi="Times" w:cs="Arial-BoldMT"/>
          <w:szCs w:val="21"/>
          <w:lang w:eastAsia="fr-FR"/>
        </w:rPr>
        <w:t>ent une hauteur sous ouvrage insuffisante.</w:t>
      </w:r>
      <w:r w:rsidR="00CB2BBF">
        <w:rPr>
          <w:rFonts w:ascii="Times" w:hAnsi="Times" w:cs="Arial-BoldMT"/>
          <w:szCs w:val="21"/>
          <w:lang w:eastAsia="fr-FR"/>
        </w:rPr>
        <w:t xml:space="preserve"> </w:t>
      </w:r>
      <w:r w:rsidRPr="00D17CFF">
        <w:rPr>
          <w:rFonts w:ascii="Times" w:hAnsi="Times" w:cs="Arial-BoldMT"/>
          <w:szCs w:val="21"/>
          <w:lang w:eastAsia="fr-FR"/>
        </w:rPr>
        <w:t xml:space="preserve">Avec </w:t>
      </w:r>
      <w:r w:rsidR="006937B7">
        <w:rPr>
          <w:rFonts w:ascii="Times" w:hAnsi="Times" w:cs="Arial-BoldMT"/>
          <w:szCs w:val="21"/>
          <w:lang w:eastAsia="fr-FR"/>
        </w:rPr>
        <w:t xml:space="preserve">la </w:t>
      </w:r>
      <w:r w:rsidRPr="00D17CFF">
        <w:rPr>
          <w:rFonts w:ascii="Times" w:hAnsi="Times" w:cs="Arial-BoldMT"/>
          <w:szCs w:val="21"/>
          <w:lang w:eastAsia="fr-FR"/>
        </w:rPr>
        <w:t>caténaire, la hauteur sous ouvrage au-dessus du plan de roulement ne doit pas être inférieure à</w:t>
      </w:r>
      <w:r w:rsidR="00CB2BBF">
        <w:rPr>
          <w:rFonts w:ascii="Times" w:hAnsi="Times" w:cs="Arial-BoldMT"/>
          <w:szCs w:val="21"/>
          <w:lang w:eastAsia="fr-FR"/>
        </w:rPr>
        <w:t xml:space="preserve"> </w:t>
      </w:r>
      <w:r w:rsidR="006937B7">
        <w:rPr>
          <w:rFonts w:ascii="Times" w:hAnsi="Times" w:cs="Arial-BoldMT"/>
          <w:szCs w:val="21"/>
          <w:lang w:eastAsia="fr-FR"/>
        </w:rPr>
        <w:t>5,35 m, dans ce</w:t>
      </w:r>
      <w:r w:rsidRPr="00D17CFF">
        <w:rPr>
          <w:rFonts w:ascii="Times" w:hAnsi="Times" w:cs="Arial-BoldMT"/>
          <w:szCs w:val="21"/>
          <w:lang w:eastAsia="fr-FR"/>
        </w:rPr>
        <w:t xml:space="preserve"> cas le fil de contact se trouve à 4,65 m au-dessus de ce plan</w:t>
      </w:r>
      <w:r w:rsidRPr="00D17CFF">
        <w:rPr>
          <w:rStyle w:val="Appelnotedebasdep"/>
          <w:rFonts w:ascii="Times" w:hAnsi="Times" w:cs="Arial-BoldMT"/>
          <w:sz w:val="28"/>
          <w:szCs w:val="21"/>
          <w:lang w:eastAsia="fr-FR"/>
        </w:rPr>
        <w:footnoteReference w:id="2"/>
      </w:r>
      <w:r w:rsidRPr="00D17CFF">
        <w:rPr>
          <w:rFonts w:ascii="Times" w:hAnsi="Times" w:cs="Arial-BoldMT"/>
          <w:szCs w:val="21"/>
          <w:lang w:eastAsia="fr-FR"/>
        </w:rPr>
        <w:t>.</w:t>
      </w:r>
    </w:p>
    <w:p w:rsidR="00B9437D" w:rsidRPr="00D17CFF" w:rsidRDefault="00B9437D" w:rsidP="005F6189">
      <w:pPr>
        <w:widowControl w:val="0"/>
        <w:tabs>
          <w:tab w:val="left" w:pos="10915"/>
        </w:tabs>
        <w:autoSpaceDE w:val="0"/>
        <w:autoSpaceDN w:val="0"/>
        <w:adjustRightInd w:val="0"/>
        <w:ind w:right="139"/>
        <w:jc w:val="both"/>
        <w:rPr>
          <w:rFonts w:ascii="Times" w:hAnsi="Times" w:cs="Arial-BoldMT"/>
          <w:szCs w:val="21"/>
          <w:lang w:eastAsia="fr-FR"/>
        </w:rPr>
      </w:pPr>
      <w:r w:rsidRPr="00D17CFF">
        <w:rPr>
          <w:rFonts w:ascii="Times" w:hAnsi="Times" w:cs="Arial-BoldMT"/>
          <w:szCs w:val="21"/>
          <w:lang w:eastAsia="fr-FR"/>
        </w:rPr>
        <w:t>Avec une ligne de contact simple ou légère, la hauteur sous ouvrage peut être réduite à 5,00 m, le fil</w:t>
      </w:r>
    </w:p>
    <w:p w:rsidR="00B9437D" w:rsidRPr="00D17CFF" w:rsidRDefault="00B9437D" w:rsidP="005F6189">
      <w:pPr>
        <w:widowControl w:val="0"/>
        <w:tabs>
          <w:tab w:val="left" w:pos="10915"/>
        </w:tabs>
        <w:autoSpaceDE w:val="0"/>
        <w:autoSpaceDN w:val="0"/>
        <w:adjustRightInd w:val="0"/>
        <w:ind w:right="139"/>
        <w:jc w:val="both"/>
        <w:rPr>
          <w:rFonts w:ascii="Times" w:hAnsi="Times" w:cs="Arial-BoldMT"/>
          <w:szCs w:val="21"/>
          <w:lang w:eastAsia="fr-FR"/>
        </w:rPr>
      </w:pPr>
      <w:proofErr w:type="gramStart"/>
      <w:r w:rsidRPr="00D17CFF">
        <w:rPr>
          <w:rFonts w:ascii="Times" w:hAnsi="Times" w:cs="Arial-BoldMT"/>
          <w:szCs w:val="21"/>
          <w:lang w:eastAsia="fr-FR"/>
        </w:rPr>
        <w:t>de</w:t>
      </w:r>
      <w:proofErr w:type="gramEnd"/>
      <w:r w:rsidRPr="00D17CFF">
        <w:rPr>
          <w:rFonts w:ascii="Times" w:hAnsi="Times" w:cs="Arial-BoldMT"/>
          <w:szCs w:val="21"/>
          <w:lang w:eastAsia="fr-FR"/>
        </w:rPr>
        <w:t xml:space="preserve"> contact se trouvant à 4,65 m.</w:t>
      </w:r>
    </w:p>
    <w:p w:rsidR="00B9437D" w:rsidRDefault="00B9437D" w:rsidP="005F6189">
      <w:pPr>
        <w:widowControl w:val="0"/>
        <w:tabs>
          <w:tab w:val="left" w:pos="10915"/>
        </w:tabs>
        <w:autoSpaceDE w:val="0"/>
        <w:autoSpaceDN w:val="0"/>
        <w:adjustRightInd w:val="0"/>
        <w:ind w:right="139"/>
        <w:jc w:val="both"/>
        <w:rPr>
          <w:rFonts w:ascii="Times" w:hAnsi="Times" w:cs="Arial-BoldMT"/>
          <w:szCs w:val="12"/>
          <w:lang w:eastAsia="fr-FR"/>
        </w:rPr>
      </w:pPr>
    </w:p>
    <w:p w:rsidR="00B9437D" w:rsidRPr="00D17CFF" w:rsidRDefault="00B9437D" w:rsidP="005F6189">
      <w:pPr>
        <w:widowControl w:val="0"/>
        <w:tabs>
          <w:tab w:val="left" w:pos="10915"/>
        </w:tabs>
        <w:autoSpaceDE w:val="0"/>
        <w:autoSpaceDN w:val="0"/>
        <w:adjustRightInd w:val="0"/>
        <w:ind w:right="139"/>
        <w:jc w:val="both"/>
        <w:rPr>
          <w:rFonts w:ascii="Times" w:hAnsi="Times" w:cs="Arial-BoldMT"/>
          <w:szCs w:val="21"/>
          <w:lang w:eastAsia="fr-FR"/>
        </w:rPr>
      </w:pPr>
      <w:r w:rsidRPr="00D17CFF">
        <w:rPr>
          <w:rFonts w:ascii="Times" w:hAnsi="Times" w:cs="Arial-BoldMT"/>
          <w:szCs w:val="21"/>
          <w:lang w:eastAsia="fr-FR"/>
        </w:rPr>
        <w:t>Un certain nombre de passages supérieurs anciens, voûtés, ne présent</w:t>
      </w:r>
      <w:r w:rsidR="00CB2BBF">
        <w:rPr>
          <w:rFonts w:ascii="Times" w:hAnsi="Times" w:cs="Arial-BoldMT"/>
          <w:szCs w:val="21"/>
          <w:lang w:eastAsia="fr-FR"/>
        </w:rPr>
        <w:t>ai</w:t>
      </w:r>
      <w:r w:rsidRPr="00D17CFF">
        <w:rPr>
          <w:rFonts w:ascii="Times" w:hAnsi="Times" w:cs="Arial-BoldMT"/>
          <w:szCs w:val="21"/>
          <w:lang w:eastAsia="fr-FR"/>
        </w:rPr>
        <w:t>ent pas la hauteur sous ouvrage</w:t>
      </w:r>
    </w:p>
    <w:p w:rsidR="00EC5C59" w:rsidRDefault="00CB7A68" w:rsidP="005F6189">
      <w:pPr>
        <w:widowControl w:val="0"/>
        <w:tabs>
          <w:tab w:val="left" w:pos="10915"/>
        </w:tabs>
        <w:autoSpaceDE w:val="0"/>
        <w:autoSpaceDN w:val="0"/>
        <w:adjustRightInd w:val="0"/>
        <w:ind w:right="139"/>
        <w:jc w:val="both"/>
        <w:rPr>
          <w:rFonts w:ascii="Times" w:hAnsi="Times" w:cs="Arial-BoldMT"/>
          <w:szCs w:val="21"/>
          <w:lang w:eastAsia="fr-FR"/>
        </w:rPr>
      </w:pPr>
      <w:proofErr w:type="gramStart"/>
      <w:r>
        <w:rPr>
          <w:rFonts w:ascii="Times" w:hAnsi="Times" w:cs="Arial-BoldMT"/>
          <w:szCs w:val="21"/>
          <w:lang w:eastAsia="fr-FR"/>
        </w:rPr>
        <w:t>nécessaire</w:t>
      </w:r>
      <w:proofErr w:type="gramEnd"/>
      <w:r>
        <w:rPr>
          <w:rFonts w:ascii="Times" w:hAnsi="Times" w:cs="Arial-BoldMT"/>
          <w:szCs w:val="21"/>
          <w:lang w:eastAsia="fr-FR"/>
        </w:rPr>
        <w:t>, on a donc dû</w:t>
      </w:r>
      <w:r w:rsidR="00B9437D" w:rsidRPr="00D17CFF">
        <w:rPr>
          <w:rFonts w:ascii="Times" w:hAnsi="Times" w:cs="Arial-BoldMT"/>
          <w:szCs w:val="21"/>
          <w:lang w:eastAsia="fr-FR"/>
        </w:rPr>
        <w:t xml:space="preserve"> modifier ces ouvrages afin d</w:t>
      </w:r>
      <w:r>
        <w:rPr>
          <w:rFonts w:ascii="Times" w:hAnsi="Times" w:cs="Arial-BoldMT"/>
          <w:szCs w:val="21"/>
          <w:lang w:eastAsia="fr-FR"/>
        </w:rPr>
        <w:t>’obtenir un</w:t>
      </w:r>
      <w:r w:rsidR="00B9437D" w:rsidRPr="00D17CFF">
        <w:rPr>
          <w:rFonts w:ascii="Times" w:hAnsi="Times" w:cs="Arial-BoldMT"/>
          <w:szCs w:val="21"/>
          <w:lang w:eastAsia="fr-FR"/>
        </w:rPr>
        <w:t xml:space="preserve"> gabarit</w:t>
      </w:r>
      <w:r>
        <w:rPr>
          <w:rFonts w:ascii="Times" w:hAnsi="Times" w:cs="Arial-BoldMT"/>
          <w:szCs w:val="21"/>
          <w:lang w:eastAsia="fr-FR"/>
        </w:rPr>
        <w:t xml:space="preserve"> </w:t>
      </w:r>
      <w:r w:rsidR="00B9437D" w:rsidRPr="00D17CFF">
        <w:rPr>
          <w:rFonts w:ascii="Times" w:hAnsi="Times" w:cs="Arial-BoldMT"/>
          <w:szCs w:val="21"/>
          <w:lang w:eastAsia="fr-FR"/>
        </w:rPr>
        <w:t xml:space="preserve">suffisant. </w:t>
      </w:r>
      <w:r>
        <w:rPr>
          <w:rFonts w:ascii="Times" w:hAnsi="Times" w:cs="Arial-BoldMT"/>
          <w:szCs w:val="21"/>
          <w:lang w:eastAsia="fr-FR"/>
        </w:rPr>
        <w:t>On a dû baisser la voie sous les autres ouvrages</w:t>
      </w:r>
      <w:r w:rsidR="00B9437D" w:rsidRPr="00D17CFF">
        <w:rPr>
          <w:rFonts w:ascii="Times" w:hAnsi="Times" w:cs="Arial-BoldMT"/>
          <w:szCs w:val="21"/>
          <w:lang w:eastAsia="fr-FR"/>
        </w:rPr>
        <w:t xml:space="preserve"> non modifiables</w:t>
      </w:r>
      <w:r w:rsidR="00EC5C59">
        <w:rPr>
          <w:rFonts w:ascii="Times" w:hAnsi="Times" w:cs="Arial-BoldMT"/>
          <w:szCs w:val="21"/>
          <w:lang w:eastAsia="fr-FR"/>
        </w:rPr>
        <w:t>.</w:t>
      </w:r>
    </w:p>
    <w:p w:rsidR="00B9437D" w:rsidRDefault="00B9437D" w:rsidP="005F6189">
      <w:pPr>
        <w:widowControl w:val="0"/>
        <w:tabs>
          <w:tab w:val="left" w:pos="10915"/>
        </w:tabs>
        <w:autoSpaceDE w:val="0"/>
        <w:autoSpaceDN w:val="0"/>
        <w:adjustRightInd w:val="0"/>
        <w:ind w:right="139"/>
        <w:jc w:val="both"/>
        <w:rPr>
          <w:rFonts w:ascii="Times" w:hAnsi="Times" w:cs="Arial-BoldMT"/>
          <w:szCs w:val="21"/>
          <w:lang w:eastAsia="fr-FR"/>
        </w:rPr>
      </w:pPr>
    </w:p>
    <w:p w:rsidR="006243CD" w:rsidRPr="004C0971" w:rsidRDefault="004C0971" w:rsidP="005F6189">
      <w:pPr>
        <w:widowControl w:val="0"/>
        <w:tabs>
          <w:tab w:val="left" w:pos="10915"/>
        </w:tabs>
        <w:autoSpaceDE w:val="0"/>
        <w:autoSpaceDN w:val="0"/>
        <w:adjustRightInd w:val="0"/>
        <w:ind w:right="139"/>
        <w:jc w:val="both"/>
        <w:rPr>
          <w:rFonts w:ascii="Times" w:hAnsi="Times" w:cs="TimesNewRomanPSMT"/>
          <w:b/>
          <w:szCs w:val="21"/>
        </w:rPr>
      </w:pPr>
      <w:r w:rsidRPr="004C0971">
        <w:rPr>
          <w:rFonts w:ascii="Times" w:hAnsi="Times" w:cs="TimesNewRomanPSMT"/>
          <w:b/>
          <w:szCs w:val="21"/>
        </w:rPr>
        <w:t>2</w:t>
      </w:r>
      <w:r w:rsidR="006243CD" w:rsidRPr="004C0971">
        <w:rPr>
          <w:rFonts w:ascii="Times" w:hAnsi="Times" w:cs="TimesNewRomanPSMT"/>
          <w:b/>
          <w:szCs w:val="21"/>
        </w:rPr>
        <w:t>- Descrip</w:t>
      </w:r>
      <w:r w:rsidR="000D20B6" w:rsidRPr="004C0971">
        <w:rPr>
          <w:rFonts w:ascii="Times" w:hAnsi="Times" w:cs="TimesNewRomanPSMT"/>
          <w:b/>
          <w:szCs w:val="21"/>
        </w:rPr>
        <w:t>tion</w:t>
      </w:r>
      <w:r w:rsidR="006243CD" w:rsidRPr="004C0971">
        <w:rPr>
          <w:rFonts w:ascii="Times" w:hAnsi="Times" w:cs="TimesNewRomanPSMT"/>
          <w:b/>
          <w:szCs w:val="21"/>
        </w:rPr>
        <w:t xml:space="preserve"> des lignes de trains de banlieue d’Alger</w:t>
      </w:r>
    </w:p>
    <w:p w:rsidR="00AC5E7B" w:rsidRDefault="00AC5E7B" w:rsidP="005F6189">
      <w:pPr>
        <w:widowControl w:val="0"/>
        <w:tabs>
          <w:tab w:val="left" w:pos="10915"/>
        </w:tabs>
        <w:autoSpaceDE w:val="0"/>
        <w:autoSpaceDN w:val="0"/>
        <w:adjustRightInd w:val="0"/>
        <w:ind w:right="139"/>
        <w:jc w:val="both"/>
        <w:rPr>
          <w:rFonts w:ascii="Times" w:hAnsi="Times" w:cs="TimesNewRomanPSMT"/>
          <w:szCs w:val="21"/>
        </w:rPr>
      </w:pPr>
    </w:p>
    <w:p w:rsidR="00AC5E7B" w:rsidRPr="00F10629" w:rsidRDefault="00AC5E7B" w:rsidP="005F6189">
      <w:pPr>
        <w:widowControl w:val="0"/>
        <w:tabs>
          <w:tab w:val="left" w:pos="10915"/>
        </w:tabs>
        <w:autoSpaceDE w:val="0"/>
        <w:autoSpaceDN w:val="0"/>
        <w:adjustRightInd w:val="0"/>
        <w:ind w:right="139"/>
        <w:jc w:val="both"/>
        <w:rPr>
          <w:rFonts w:ascii="Times" w:hAnsi="Times" w:cs="TimesNewRomanPSMT"/>
          <w:szCs w:val="21"/>
        </w:rPr>
      </w:pPr>
      <w:r>
        <w:rPr>
          <w:rFonts w:ascii="Times" w:hAnsi="Times" w:cs="TimesNewRomanPSMT"/>
          <w:szCs w:val="21"/>
        </w:rPr>
        <w:t>La Société nationale de transport ferroviaire</w:t>
      </w:r>
      <w:r w:rsidRPr="00F10629">
        <w:rPr>
          <w:rFonts w:ascii="Times" w:hAnsi="Times" w:cs="TimesNewRomanPSMT"/>
          <w:szCs w:val="21"/>
        </w:rPr>
        <w:t xml:space="preserve"> (SNTF</w:t>
      </w:r>
      <w:r>
        <w:rPr>
          <w:rFonts w:ascii="Times" w:hAnsi="Times" w:cs="TimesNewRomanPSMT"/>
          <w:szCs w:val="21"/>
        </w:rPr>
        <w:t>)</w:t>
      </w:r>
      <w:r w:rsidRPr="00F10629">
        <w:rPr>
          <w:rFonts w:ascii="Times" w:hAnsi="Times" w:cs="TimesNewRomanPSMT"/>
          <w:szCs w:val="21"/>
        </w:rPr>
        <w:t xml:space="preserve">, exploite </w:t>
      </w:r>
      <w:r w:rsidR="007D16D9">
        <w:rPr>
          <w:rFonts w:ascii="Times" w:hAnsi="Times" w:cs="TimesNewRomanPSMT"/>
          <w:szCs w:val="21"/>
        </w:rPr>
        <w:t xml:space="preserve">le réseau ferré </w:t>
      </w:r>
      <w:r>
        <w:rPr>
          <w:rFonts w:ascii="Times" w:hAnsi="Times" w:cs="TimesNewRomanPSMT"/>
          <w:szCs w:val="21"/>
        </w:rPr>
        <w:t xml:space="preserve">notamment </w:t>
      </w:r>
      <w:r w:rsidR="007D16D9">
        <w:rPr>
          <w:rFonts w:ascii="Times" w:hAnsi="Times" w:cs="TimesNewRomanPSMT"/>
          <w:szCs w:val="21"/>
        </w:rPr>
        <w:t xml:space="preserve">pour </w:t>
      </w:r>
      <w:r>
        <w:rPr>
          <w:rFonts w:ascii="Times" w:hAnsi="Times" w:cs="TimesNewRomanPSMT"/>
          <w:szCs w:val="21"/>
        </w:rPr>
        <w:t>l</w:t>
      </w:r>
      <w:r w:rsidRPr="00F10629">
        <w:rPr>
          <w:rFonts w:ascii="Times" w:hAnsi="Times" w:cs="TimesNewRomanPSMT"/>
          <w:szCs w:val="21"/>
        </w:rPr>
        <w:t>es</w:t>
      </w:r>
      <w:r>
        <w:rPr>
          <w:rFonts w:ascii="Times" w:hAnsi="Times" w:cs="TimesNewRomanPSMT"/>
          <w:szCs w:val="21"/>
        </w:rPr>
        <w:t xml:space="preserve"> </w:t>
      </w:r>
      <w:r w:rsidRPr="00F10629">
        <w:rPr>
          <w:rFonts w:ascii="Times" w:hAnsi="Times" w:cs="TimesNewRomanPSMT"/>
          <w:szCs w:val="21"/>
        </w:rPr>
        <w:t>services omnibus de transport de voyage</w:t>
      </w:r>
      <w:r w:rsidR="007D16D9">
        <w:rPr>
          <w:rFonts w:ascii="Times" w:hAnsi="Times" w:cs="TimesNewRomanPSMT"/>
          <w:szCs w:val="21"/>
        </w:rPr>
        <w:t>urs dans la banlieue d’Alger.</w:t>
      </w:r>
    </w:p>
    <w:p w:rsidR="006243CD" w:rsidRDefault="006243CD" w:rsidP="005F6189">
      <w:pPr>
        <w:widowControl w:val="0"/>
        <w:tabs>
          <w:tab w:val="left" w:pos="10915"/>
        </w:tabs>
        <w:autoSpaceDE w:val="0"/>
        <w:autoSpaceDN w:val="0"/>
        <w:adjustRightInd w:val="0"/>
        <w:ind w:right="139"/>
        <w:jc w:val="both"/>
        <w:rPr>
          <w:rFonts w:ascii="Times" w:hAnsi="Times" w:cs="TimesNewRomanPSMT"/>
          <w:szCs w:val="21"/>
        </w:rPr>
      </w:pPr>
    </w:p>
    <w:p w:rsidR="00822044" w:rsidRPr="001A4D3F" w:rsidRDefault="000D20B6" w:rsidP="005F6189">
      <w:pPr>
        <w:widowControl w:val="0"/>
        <w:tabs>
          <w:tab w:val="left" w:pos="10915"/>
        </w:tabs>
        <w:autoSpaceDE w:val="0"/>
        <w:autoSpaceDN w:val="0"/>
        <w:adjustRightInd w:val="0"/>
        <w:ind w:right="139"/>
        <w:jc w:val="both"/>
        <w:rPr>
          <w:rFonts w:ascii="Times" w:hAnsi="Times" w:cs="TimesNewRomanPSMT"/>
          <w:b/>
          <w:szCs w:val="21"/>
        </w:rPr>
      </w:pPr>
      <w:r w:rsidRPr="001A4D3F">
        <w:rPr>
          <w:rFonts w:ascii="Times" w:hAnsi="Times" w:cs="TimesNewRomanPSMT"/>
          <w:b/>
          <w:szCs w:val="21"/>
        </w:rPr>
        <w:t>a) A</w:t>
      </w:r>
      <w:r w:rsidR="00822044" w:rsidRPr="001A4D3F">
        <w:rPr>
          <w:rFonts w:ascii="Times" w:hAnsi="Times" w:cs="TimesNewRomanPSMT"/>
          <w:b/>
          <w:szCs w:val="21"/>
        </w:rPr>
        <w:t>vant l’électrification</w:t>
      </w:r>
    </w:p>
    <w:p w:rsidR="00794D58" w:rsidRDefault="00794D58" w:rsidP="005F6189">
      <w:pPr>
        <w:widowControl w:val="0"/>
        <w:tabs>
          <w:tab w:val="left" w:pos="10915"/>
        </w:tabs>
        <w:autoSpaceDE w:val="0"/>
        <w:autoSpaceDN w:val="0"/>
        <w:adjustRightInd w:val="0"/>
        <w:ind w:right="139"/>
        <w:jc w:val="both"/>
        <w:rPr>
          <w:rFonts w:ascii="Times" w:hAnsi="Times"/>
          <w:color w:val="000000"/>
          <w:szCs w:val="23"/>
        </w:rPr>
      </w:pPr>
    </w:p>
    <w:p w:rsidR="00794D58" w:rsidRDefault="00794D58"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L</w:t>
      </w:r>
      <w:r w:rsidRPr="00F10629">
        <w:rPr>
          <w:rFonts w:ascii="Times" w:hAnsi="Times"/>
          <w:color w:val="000000"/>
          <w:szCs w:val="23"/>
        </w:rPr>
        <w:t xml:space="preserve">e réseau ferroviaire de la banlieue algéroise est composé d’un tronc commun allant de la gare centrale d’Alger à El Harrach en triple voie sur une longueur de 10,3 km. A partir de la gare d’El Harrach la plateforme se partage pour constituer deux lignes : </w:t>
      </w:r>
    </w:p>
    <w:p w:rsidR="00794D58" w:rsidRDefault="00794D58" w:rsidP="005F6189">
      <w:pPr>
        <w:widowControl w:val="0"/>
        <w:tabs>
          <w:tab w:val="left" w:pos="10915"/>
        </w:tabs>
        <w:autoSpaceDE w:val="0"/>
        <w:autoSpaceDN w:val="0"/>
        <w:adjustRightInd w:val="0"/>
        <w:ind w:right="139"/>
        <w:jc w:val="both"/>
        <w:rPr>
          <w:rFonts w:ascii="Times" w:hAnsi="Times"/>
          <w:color w:val="000000"/>
          <w:szCs w:val="23"/>
        </w:rPr>
      </w:pPr>
    </w:p>
    <w:p w:rsidR="00794D58" w:rsidRDefault="00794D58"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 </w:t>
      </w:r>
      <w:r w:rsidRPr="00F10629">
        <w:rPr>
          <w:rFonts w:ascii="Times" w:hAnsi="Times"/>
          <w:color w:val="000000"/>
          <w:szCs w:val="23"/>
        </w:rPr>
        <w:t xml:space="preserve">l’une desservant la banlieue Ouest (vers Oran) à partir d’El Harrach jusqu’à la gare d’El </w:t>
      </w:r>
      <w:proofErr w:type="spellStart"/>
      <w:r w:rsidRPr="00F10629">
        <w:rPr>
          <w:rFonts w:ascii="Times" w:hAnsi="Times"/>
          <w:color w:val="000000"/>
          <w:szCs w:val="23"/>
        </w:rPr>
        <w:t>Affroun</w:t>
      </w:r>
      <w:proofErr w:type="spellEnd"/>
      <w:r w:rsidRPr="00F10629">
        <w:rPr>
          <w:rFonts w:ascii="Times" w:hAnsi="Times"/>
          <w:color w:val="000000"/>
          <w:szCs w:val="23"/>
        </w:rPr>
        <w:t xml:space="preserve"> sur une longueur de 68 km à double</w:t>
      </w:r>
      <w:r>
        <w:rPr>
          <w:rFonts w:ascii="Times" w:hAnsi="Times"/>
          <w:color w:val="000000"/>
          <w:szCs w:val="23"/>
        </w:rPr>
        <w:t xml:space="preserve"> </w:t>
      </w:r>
      <w:r w:rsidRPr="00F10629">
        <w:rPr>
          <w:rFonts w:ascii="Times" w:hAnsi="Times"/>
          <w:color w:val="000000"/>
          <w:szCs w:val="23"/>
        </w:rPr>
        <w:t>-</w:t>
      </w:r>
      <w:r>
        <w:rPr>
          <w:rFonts w:ascii="Times" w:hAnsi="Times"/>
          <w:color w:val="000000"/>
          <w:szCs w:val="23"/>
        </w:rPr>
        <w:t xml:space="preserve"> </w:t>
      </w:r>
      <w:r w:rsidRPr="00F10629">
        <w:rPr>
          <w:rFonts w:ascii="Times" w:hAnsi="Times"/>
          <w:color w:val="000000"/>
          <w:szCs w:val="23"/>
        </w:rPr>
        <w:t xml:space="preserve">voie </w:t>
      </w:r>
      <w:r>
        <w:rPr>
          <w:rFonts w:ascii="Times" w:hAnsi="Times"/>
          <w:color w:val="000000"/>
          <w:szCs w:val="23"/>
        </w:rPr>
        <w:t xml:space="preserve">avec 10 gares et haltes </w:t>
      </w:r>
      <w:r w:rsidRPr="00F10629">
        <w:rPr>
          <w:rFonts w:ascii="Times" w:hAnsi="Times"/>
          <w:color w:val="000000"/>
          <w:szCs w:val="23"/>
        </w:rPr>
        <w:t xml:space="preserve">; </w:t>
      </w:r>
    </w:p>
    <w:p w:rsidR="00794D58" w:rsidRPr="00F10629" w:rsidRDefault="00794D58"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 </w:t>
      </w:r>
      <w:r w:rsidRPr="00F10629">
        <w:rPr>
          <w:rFonts w:ascii="Times" w:hAnsi="Times"/>
          <w:color w:val="000000"/>
          <w:szCs w:val="23"/>
        </w:rPr>
        <w:t>l’autre desservant la banlieue Est, d’E</w:t>
      </w:r>
      <w:r w:rsidR="004C0971">
        <w:rPr>
          <w:rFonts w:ascii="Times" w:hAnsi="Times"/>
          <w:color w:val="000000"/>
          <w:szCs w:val="23"/>
        </w:rPr>
        <w:t xml:space="preserve">l Harrach jusqu’à la gare de </w:t>
      </w:r>
      <w:proofErr w:type="spellStart"/>
      <w:r w:rsidR="004C0971">
        <w:rPr>
          <w:rFonts w:ascii="Times" w:hAnsi="Times"/>
          <w:color w:val="000000"/>
          <w:szCs w:val="23"/>
        </w:rPr>
        <w:t>Thé</w:t>
      </w:r>
      <w:r w:rsidRPr="00F10629">
        <w:rPr>
          <w:rFonts w:ascii="Times" w:hAnsi="Times"/>
          <w:color w:val="000000"/>
          <w:szCs w:val="23"/>
        </w:rPr>
        <w:t>nia</w:t>
      </w:r>
      <w:proofErr w:type="spellEnd"/>
      <w:r w:rsidRPr="00F10629">
        <w:rPr>
          <w:rFonts w:ascii="Times" w:hAnsi="Times"/>
          <w:color w:val="000000"/>
          <w:szCs w:val="23"/>
        </w:rPr>
        <w:t>, d’une longueu</w:t>
      </w:r>
      <w:r>
        <w:rPr>
          <w:rFonts w:ascii="Times" w:hAnsi="Times"/>
          <w:color w:val="000000"/>
          <w:szCs w:val="23"/>
        </w:rPr>
        <w:t>r de 53 km à double voie</w:t>
      </w:r>
      <w:r w:rsidRPr="00F10629">
        <w:rPr>
          <w:rFonts w:ascii="Times" w:hAnsi="Times"/>
          <w:color w:val="000000"/>
          <w:szCs w:val="23"/>
        </w:rPr>
        <w:t xml:space="preserve"> </w:t>
      </w:r>
      <w:r>
        <w:rPr>
          <w:rFonts w:ascii="Times" w:hAnsi="Times"/>
          <w:color w:val="000000"/>
          <w:szCs w:val="23"/>
        </w:rPr>
        <w:t>avec 18 gares et haltes et se prolongeant en</w:t>
      </w:r>
      <w:r w:rsidRPr="00F10629">
        <w:rPr>
          <w:rFonts w:ascii="Times" w:hAnsi="Times"/>
          <w:color w:val="000000"/>
          <w:szCs w:val="23"/>
        </w:rPr>
        <w:t xml:space="preserve"> voie</w:t>
      </w:r>
      <w:r>
        <w:rPr>
          <w:rFonts w:ascii="Times" w:hAnsi="Times"/>
          <w:color w:val="000000"/>
          <w:szCs w:val="23"/>
        </w:rPr>
        <w:t xml:space="preserve"> unique</w:t>
      </w:r>
      <w:r w:rsidRPr="00F10629">
        <w:rPr>
          <w:rFonts w:ascii="Times" w:hAnsi="Times"/>
          <w:color w:val="000000"/>
          <w:szCs w:val="23"/>
        </w:rPr>
        <w:t xml:space="preserve"> jusqu’à Tizi Ouzou. </w:t>
      </w:r>
    </w:p>
    <w:p w:rsidR="00822044" w:rsidRDefault="00822044" w:rsidP="005F6189">
      <w:pPr>
        <w:widowControl w:val="0"/>
        <w:tabs>
          <w:tab w:val="left" w:pos="10915"/>
        </w:tabs>
        <w:autoSpaceDE w:val="0"/>
        <w:autoSpaceDN w:val="0"/>
        <w:adjustRightInd w:val="0"/>
        <w:ind w:right="139"/>
        <w:jc w:val="both"/>
        <w:rPr>
          <w:rFonts w:ascii="Times" w:hAnsi="Times" w:cs="TimesNewRomanPSMT"/>
          <w:szCs w:val="21"/>
        </w:rPr>
      </w:pPr>
    </w:p>
    <w:p w:rsidR="00794D58" w:rsidRDefault="00F10629" w:rsidP="005F6189">
      <w:pPr>
        <w:widowControl w:val="0"/>
        <w:tabs>
          <w:tab w:val="left" w:pos="10915"/>
        </w:tabs>
        <w:autoSpaceDE w:val="0"/>
        <w:autoSpaceDN w:val="0"/>
        <w:adjustRightInd w:val="0"/>
        <w:ind w:right="139"/>
        <w:jc w:val="both"/>
        <w:rPr>
          <w:rFonts w:ascii="Times" w:hAnsi="Times" w:cs="TimesNewRomanPSMT"/>
          <w:szCs w:val="21"/>
        </w:rPr>
      </w:pPr>
      <w:r w:rsidRPr="00F10629">
        <w:rPr>
          <w:rFonts w:ascii="Times" w:hAnsi="Times" w:cs="TimesNewRomanPSMT"/>
          <w:szCs w:val="21"/>
        </w:rPr>
        <w:lastRenderedPageBreak/>
        <w:t>Ces deux lignes, régulées par bloc automatique lumineux, ont un tronçon commun de 10 km à trois</w:t>
      </w:r>
      <w:r w:rsidR="00550281">
        <w:rPr>
          <w:rFonts w:ascii="Times" w:hAnsi="Times" w:cs="TimesNewRomanPSMT"/>
          <w:szCs w:val="21"/>
        </w:rPr>
        <w:t xml:space="preserve"> </w:t>
      </w:r>
      <w:r w:rsidRPr="00F10629">
        <w:rPr>
          <w:rFonts w:ascii="Times" w:hAnsi="Times" w:cs="TimesNewRomanPSMT"/>
          <w:szCs w:val="21"/>
        </w:rPr>
        <w:t xml:space="preserve">voies, entre Alger et El Harrach. Elles desservent le </w:t>
      </w:r>
      <w:proofErr w:type="spellStart"/>
      <w:r w:rsidRPr="00F10629">
        <w:rPr>
          <w:rFonts w:ascii="Times" w:hAnsi="Times" w:cs="TimesNewRomanPSMT"/>
          <w:szCs w:val="21"/>
        </w:rPr>
        <w:t>centre ville</w:t>
      </w:r>
      <w:proofErr w:type="spellEnd"/>
      <w:r w:rsidRPr="00F10629">
        <w:rPr>
          <w:rFonts w:ascii="Times" w:hAnsi="Times" w:cs="TimesNewRomanPSMT"/>
          <w:szCs w:val="21"/>
        </w:rPr>
        <w:t xml:space="preserve"> d’Alger (</w:t>
      </w:r>
      <w:r w:rsidR="000D20B6">
        <w:rPr>
          <w:rFonts w:ascii="Times" w:hAnsi="Times" w:cs="TimesNewRomanPSMT"/>
          <w:szCs w:val="21"/>
        </w:rPr>
        <w:t xml:space="preserve">par les </w:t>
      </w:r>
      <w:r w:rsidRPr="00F10629">
        <w:rPr>
          <w:rFonts w:ascii="Times" w:hAnsi="Times" w:cs="TimesNewRomanPSMT"/>
          <w:szCs w:val="21"/>
        </w:rPr>
        <w:t>gares d’Alger Port et</w:t>
      </w:r>
      <w:r w:rsidR="00550281">
        <w:rPr>
          <w:rFonts w:ascii="Times" w:hAnsi="Times" w:cs="TimesNewRomanPSMT"/>
          <w:szCs w:val="21"/>
        </w:rPr>
        <w:t xml:space="preserve"> </w:t>
      </w:r>
      <w:r w:rsidR="000D20B6">
        <w:rPr>
          <w:rFonts w:ascii="Times" w:hAnsi="Times" w:cs="TimesNewRomanPSMT"/>
          <w:szCs w:val="21"/>
        </w:rPr>
        <w:t>d’Agha), et en banlie</w:t>
      </w:r>
      <w:r w:rsidR="00794D58">
        <w:rPr>
          <w:rFonts w:ascii="Times" w:hAnsi="Times" w:cs="TimesNewRomanPSMT"/>
          <w:szCs w:val="21"/>
        </w:rPr>
        <w:t>ue les cités</w:t>
      </w:r>
      <w:r w:rsidR="000D20B6">
        <w:rPr>
          <w:rFonts w:ascii="Times" w:hAnsi="Times" w:cs="TimesNewRomanPSMT"/>
          <w:szCs w:val="21"/>
        </w:rPr>
        <w:t>, les zones industrielles et l</w:t>
      </w:r>
      <w:r w:rsidRPr="00F10629">
        <w:rPr>
          <w:rFonts w:ascii="Times" w:hAnsi="Times" w:cs="TimesNewRomanPSMT"/>
          <w:szCs w:val="21"/>
        </w:rPr>
        <w:t xml:space="preserve">es pôles universitaires. </w:t>
      </w:r>
      <w:r w:rsidR="000D20B6">
        <w:rPr>
          <w:rFonts w:ascii="Times" w:hAnsi="Times" w:cs="TimesNewRomanPSMT"/>
          <w:szCs w:val="21"/>
        </w:rPr>
        <w:t>Avant la mise en service des trains électriques, l</w:t>
      </w:r>
      <w:r w:rsidRPr="00F10629">
        <w:rPr>
          <w:rFonts w:ascii="Times" w:hAnsi="Times" w:cs="TimesNewRomanPSMT"/>
          <w:szCs w:val="21"/>
        </w:rPr>
        <w:t>es</w:t>
      </w:r>
      <w:r w:rsidR="00550281">
        <w:rPr>
          <w:rFonts w:ascii="Times" w:hAnsi="Times" w:cs="TimesNewRomanPSMT"/>
          <w:szCs w:val="21"/>
        </w:rPr>
        <w:t xml:space="preserve"> </w:t>
      </w:r>
      <w:r w:rsidR="000D20B6">
        <w:rPr>
          <w:rFonts w:ascii="Times" w:hAnsi="Times" w:cs="TimesNewRomanPSMT"/>
          <w:szCs w:val="21"/>
        </w:rPr>
        <w:t>services étaient</w:t>
      </w:r>
      <w:r w:rsidRPr="00F10629">
        <w:rPr>
          <w:rFonts w:ascii="Times" w:hAnsi="Times" w:cs="TimesNewRomanPSMT"/>
          <w:szCs w:val="21"/>
        </w:rPr>
        <w:t xml:space="preserve"> assurés par des rames de six voitures de type banlieue, tractées par des</w:t>
      </w:r>
      <w:r w:rsidR="00550281">
        <w:rPr>
          <w:rFonts w:ascii="Times" w:hAnsi="Times" w:cs="TimesNewRomanPSMT"/>
          <w:szCs w:val="21"/>
        </w:rPr>
        <w:t xml:space="preserve"> </w:t>
      </w:r>
      <w:r w:rsidRPr="00F10629">
        <w:rPr>
          <w:rFonts w:ascii="Times" w:hAnsi="Times" w:cs="TimesNewRomanPSMT"/>
          <w:szCs w:val="21"/>
        </w:rPr>
        <w:t>locomotives diesel</w:t>
      </w:r>
      <w:r w:rsidR="000D20B6">
        <w:rPr>
          <w:rFonts w:ascii="Times" w:hAnsi="Times" w:cs="TimesNewRomanPSMT"/>
          <w:szCs w:val="21"/>
        </w:rPr>
        <w:t xml:space="preserve"> </w:t>
      </w:r>
      <w:r w:rsidRPr="00F10629">
        <w:rPr>
          <w:rFonts w:ascii="Times" w:hAnsi="Times" w:cs="TimesNewRomanPSMT"/>
          <w:szCs w:val="21"/>
        </w:rPr>
        <w:t>-</w:t>
      </w:r>
      <w:r w:rsidR="000D20B6">
        <w:rPr>
          <w:rFonts w:ascii="Times" w:hAnsi="Times" w:cs="TimesNewRomanPSMT"/>
          <w:szCs w:val="21"/>
        </w:rPr>
        <w:t xml:space="preserve"> </w:t>
      </w:r>
      <w:r w:rsidRPr="00F10629">
        <w:rPr>
          <w:rFonts w:ascii="Times" w:hAnsi="Times" w:cs="TimesNewRomanPSMT"/>
          <w:szCs w:val="21"/>
        </w:rPr>
        <w:t xml:space="preserve">électriques. </w:t>
      </w:r>
    </w:p>
    <w:p w:rsidR="00AC5E7B" w:rsidRDefault="00AC5E7B" w:rsidP="005F6189">
      <w:pPr>
        <w:widowControl w:val="0"/>
        <w:tabs>
          <w:tab w:val="left" w:pos="10915"/>
        </w:tabs>
        <w:autoSpaceDE w:val="0"/>
        <w:autoSpaceDN w:val="0"/>
        <w:adjustRightInd w:val="0"/>
        <w:ind w:right="139"/>
        <w:jc w:val="both"/>
        <w:rPr>
          <w:rFonts w:ascii="Times" w:hAnsi="Times" w:cs="TimesNewRomanPSMT"/>
          <w:szCs w:val="21"/>
        </w:rPr>
      </w:pPr>
    </w:p>
    <w:p w:rsidR="00B70C61" w:rsidRDefault="00AC5E7B" w:rsidP="005F6189">
      <w:pPr>
        <w:widowControl w:val="0"/>
        <w:tabs>
          <w:tab w:val="left" w:pos="10915"/>
        </w:tabs>
        <w:autoSpaceDE w:val="0"/>
        <w:autoSpaceDN w:val="0"/>
        <w:adjustRightInd w:val="0"/>
        <w:ind w:right="139"/>
        <w:jc w:val="both"/>
        <w:rPr>
          <w:rFonts w:ascii="Times" w:hAnsi="Times"/>
          <w:color w:val="000000"/>
          <w:szCs w:val="23"/>
        </w:rPr>
      </w:pPr>
      <w:r w:rsidRPr="00F10629">
        <w:rPr>
          <w:rFonts w:ascii="Times" w:hAnsi="Times"/>
          <w:color w:val="000000"/>
          <w:szCs w:val="23"/>
        </w:rPr>
        <w:t>Les deux lignes assur</w:t>
      </w:r>
      <w:r w:rsidR="00794D58">
        <w:rPr>
          <w:rFonts w:ascii="Times" w:hAnsi="Times"/>
          <w:color w:val="000000"/>
          <w:szCs w:val="23"/>
        </w:rPr>
        <w:t>ai</w:t>
      </w:r>
      <w:r w:rsidRPr="00F10629">
        <w:rPr>
          <w:rFonts w:ascii="Times" w:hAnsi="Times"/>
          <w:color w:val="000000"/>
          <w:szCs w:val="23"/>
        </w:rPr>
        <w:t xml:space="preserve">ent les déplacements en banlieue des cités d’habitation, des zones industrielles et des pôles universitaires au moyen de 110 trains / jour, d’une capacité nominale de 132 000 places, avec une fréquence de 20 minutes sur la banlieue Est et de 40 minutes sur la banlieue Ouest. Les rames </w:t>
      </w:r>
      <w:r>
        <w:rPr>
          <w:rFonts w:ascii="Times" w:hAnsi="Times"/>
          <w:color w:val="000000"/>
          <w:szCs w:val="23"/>
        </w:rPr>
        <w:t xml:space="preserve">de </w:t>
      </w:r>
      <w:r w:rsidRPr="00F10629">
        <w:rPr>
          <w:rFonts w:ascii="Times" w:hAnsi="Times"/>
          <w:color w:val="000000"/>
          <w:szCs w:val="23"/>
        </w:rPr>
        <w:t>banlieue se compos</w:t>
      </w:r>
      <w:r w:rsidR="00794D58">
        <w:rPr>
          <w:rFonts w:ascii="Times" w:hAnsi="Times"/>
          <w:color w:val="000000"/>
          <w:szCs w:val="23"/>
        </w:rPr>
        <w:t>aient</w:t>
      </w:r>
      <w:r w:rsidRPr="00F10629">
        <w:rPr>
          <w:rFonts w:ascii="Times" w:hAnsi="Times"/>
          <w:color w:val="000000"/>
          <w:szCs w:val="23"/>
        </w:rPr>
        <w:t xml:space="preserve"> de 6 voitures dont 1 pourvue d’une</w:t>
      </w:r>
      <w:r w:rsidR="00794D58">
        <w:rPr>
          <w:rFonts w:ascii="Times" w:hAnsi="Times"/>
          <w:color w:val="000000"/>
          <w:szCs w:val="23"/>
        </w:rPr>
        <w:t xml:space="preserve"> cabine de conduite,</w:t>
      </w:r>
      <w:r w:rsidRPr="00F10629">
        <w:rPr>
          <w:rFonts w:ascii="Times" w:hAnsi="Times"/>
          <w:color w:val="000000"/>
          <w:szCs w:val="23"/>
        </w:rPr>
        <w:t xml:space="preserve"> tractées par des locomotives diesel</w:t>
      </w:r>
      <w:r>
        <w:rPr>
          <w:rFonts w:ascii="Times" w:hAnsi="Times"/>
          <w:color w:val="000000"/>
          <w:szCs w:val="23"/>
        </w:rPr>
        <w:t xml:space="preserve"> – </w:t>
      </w:r>
      <w:r w:rsidRPr="00F10629">
        <w:rPr>
          <w:rFonts w:ascii="Times" w:hAnsi="Times"/>
          <w:color w:val="000000"/>
          <w:szCs w:val="23"/>
        </w:rPr>
        <w:t>électriques</w:t>
      </w:r>
      <w:r w:rsidR="00CE1F0E">
        <w:rPr>
          <w:rFonts w:ascii="Times" w:hAnsi="Times"/>
          <w:color w:val="000000"/>
          <w:szCs w:val="23"/>
        </w:rPr>
        <w:t xml:space="preserve"> de GM Canada</w:t>
      </w:r>
      <w:r w:rsidRPr="00F10629">
        <w:rPr>
          <w:rFonts w:ascii="Times" w:hAnsi="Times"/>
          <w:color w:val="000000"/>
          <w:szCs w:val="23"/>
        </w:rPr>
        <w:t xml:space="preserve">. </w:t>
      </w:r>
    </w:p>
    <w:p w:rsidR="00B70C61" w:rsidRDefault="00B70C61" w:rsidP="005F6189">
      <w:pPr>
        <w:widowControl w:val="0"/>
        <w:tabs>
          <w:tab w:val="left" w:pos="10915"/>
        </w:tabs>
        <w:autoSpaceDE w:val="0"/>
        <w:autoSpaceDN w:val="0"/>
        <w:adjustRightInd w:val="0"/>
        <w:ind w:right="139"/>
        <w:jc w:val="both"/>
        <w:rPr>
          <w:rFonts w:ascii="Times" w:hAnsi="Times"/>
          <w:color w:val="000000"/>
          <w:szCs w:val="23"/>
        </w:rPr>
      </w:pPr>
    </w:p>
    <w:tbl>
      <w:tblPr>
        <w:tblStyle w:val="Grilledutableau"/>
        <w:tblW w:w="0" w:type="auto"/>
        <w:tblInd w:w="108" w:type="dxa"/>
        <w:tblLook w:val="00BF" w:firstRow="1" w:lastRow="0" w:firstColumn="1" w:lastColumn="0" w:noHBand="0" w:noVBand="0"/>
      </w:tblPr>
      <w:tblGrid>
        <w:gridCol w:w="1692"/>
        <w:gridCol w:w="1285"/>
        <w:gridCol w:w="1237"/>
        <w:gridCol w:w="2165"/>
        <w:gridCol w:w="1134"/>
        <w:gridCol w:w="1134"/>
        <w:gridCol w:w="1134"/>
      </w:tblGrid>
      <w:tr w:rsidR="00F12C31">
        <w:tc>
          <w:tcPr>
            <w:tcW w:w="1692" w:type="dxa"/>
          </w:tcPr>
          <w:p w:rsidR="00F12C31"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r>
              <w:rPr>
                <w:rFonts w:ascii="Times" w:hAnsi="Times"/>
                <w:color w:val="000000"/>
                <w:sz w:val="18"/>
                <w:szCs w:val="23"/>
              </w:rPr>
              <w:t xml:space="preserve">Type </w:t>
            </w:r>
          </w:p>
        </w:tc>
        <w:tc>
          <w:tcPr>
            <w:tcW w:w="1285" w:type="dxa"/>
          </w:tcPr>
          <w:p w:rsidR="00F12C31" w:rsidRPr="00F12C31" w:rsidRDefault="00F12C31" w:rsidP="007E5AFC">
            <w:pPr>
              <w:widowControl w:val="0"/>
              <w:tabs>
                <w:tab w:val="left" w:pos="10915"/>
              </w:tabs>
              <w:autoSpaceDE w:val="0"/>
              <w:autoSpaceDN w:val="0"/>
              <w:adjustRightInd w:val="0"/>
              <w:ind w:right="139"/>
              <w:jc w:val="center"/>
              <w:rPr>
                <w:rFonts w:ascii="Times" w:hAnsi="Times"/>
                <w:color w:val="000000"/>
                <w:sz w:val="18"/>
                <w:szCs w:val="23"/>
              </w:rPr>
            </w:pPr>
            <w:r w:rsidRPr="00F12C31">
              <w:rPr>
                <w:rFonts w:ascii="Times" w:hAnsi="Times"/>
                <w:color w:val="000000"/>
                <w:sz w:val="18"/>
                <w:szCs w:val="23"/>
              </w:rPr>
              <w:t>Constructeur</w:t>
            </w:r>
          </w:p>
        </w:tc>
        <w:tc>
          <w:tcPr>
            <w:tcW w:w="1237" w:type="dxa"/>
          </w:tcPr>
          <w:p w:rsidR="00F12C31" w:rsidRPr="00F12C31" w:rsidRDefault="00F12C31" w:rsidP="007E5AFC">
            <w:pPr>
              <w:widowControl w:val="0"/>
              <w:tabs>
                <w:tab w:val="left" w:pos="10915"/>
              </w:tabs>
              <w:autoSpaceDE w:val="0"/>
              <w:autoSpaceDN w:val="0"/>
              <w:adjustRightInd w:val="0"/>
              <w:ind w:right="139"/>
              <w:jc w:val="center"/>
              <w:rPr>
                <w:rFonts w:ascii="Times" w:hAnsi="Times"/>
                <w:color w:val="000000"/>
                <w:sz w:val="18"/>
                <w:szCs w:val="23"/>
              </w:rPr>
            </w:pPr>
            <w:r w:rsidRPr="00F12C31">
              <w:rPr>
                <w:rFonts w:ascii="Times" w:hAnsi="Times"/>
                <w:color w:val="000000"/>
                <w:sz w:val="18"/>
                <w:szCs w:val="23"/>
              </w:rPr>
              <w:t>Puissance</w:t>
            </w:r>
          </w:p>
        </w:tc>
        <w:tc>
          <w:tcPr>
            <w:tcW w:w="2165" w:type="dxa"/>
          </w:tcPr>
          <w:p w:rsidR="00F12C31" w:rsidRPr="00F12C31" w:rsidRDefault="00F12C31" w:rsidP="007E5AFC">
            <w:pPr>
              <w:widowControl w:val="0"/>
              <w:tabs>
                <w:tab w:val="left" w:pos="10915"/>
              </w:tabs>
              <w:autoSpaceDE w:val="0"/>
              <w:autoSpaceDN w:val="0"/>
              <w:adjustRightInd w:val="0"/>
              <w:ind w:right="139"/>
              <w:jc w:val="center"/>
              <w:rPr>
                <w:rFonts w:ascii="Times" w:hAnsi="Times"/>
                <w:color w:val="000000"/>
                <w:sz w:val="18"/>
                <w:szCs w:val="23"/>
              </w:rPr>
            </w:pPr>
            <w:r w:rsidRPr="00F12C31">
              <w:rPr>
                <w:rFonts w:ascii="Times" w:hAnsi="Times"/>
                <w:color w:val="000000"/>
                <w:sz w:val="18"/>
                <w:szCs w:val="23"/>
              </w:rPr>
              <w:t>Transmission</w:t>
            </w:r>
          </w:p>
        </w:tc>
        <w:tc>
          <w:tcPr>
            <w:tcW w:w="1134" w:type="dxa"/>
          </w:tcPr>
          <w:p w:rsidR="00F12C31" w:rsidRPr="00F12C31" w:rsidRDefault="00F12C31" w:rsidP="007E5AFC">
            <w:pPr>
              <w:widowControl w:val="0"/>
              <w:tabs>
                <w:tab w:val="left" w:pos="10915"/>
              </w:tabs>
              <w:autoSpaceDE w:val="0"/>
              <w:autoSpaceDN w:val="0"/>
              <w:adjustRightInd w:val="0"/>
              <w:ind w:right="139"/>
              <w:jc w:val="center"/>
              <w:rPr>
                <w:rFonts w:ascii="Times" w:hAnsi="Times"/>
                <w:color w:val="000000"/>
                <w:sz w:val="18"/>
                <w:szCs w:val="23"/>
              </w:rPr>
            </w:pPr>
            <w:r w:rsidRPr="00F12C31">
              <w:rPr>
                <w:rFonts w:ascii="Times" w:hAnsi="Times"/>
                <w:color w:val="000000"/>
                <w:sz w:val="18"/>
                <w:szCs w:val="23"/>
              </w:rPr>
              <w:t>Parc</w:t>
            </w:r>
          </w:p>
        </w:tc>
        <w:tc>
          <w:tcPr>
            <w:tcW w:w="1134" w:type="dxa"/>
          </w:tcPr>
          <w:p w:rsidR="00F12C31" w:rsidRPr="00F12C31" w:rsidRDefault="00F12C31" w:rsidP="007E5AFC">
            <w:pPr>
              <w:widowControl w:val="0"/>
              <w:tabs>
                <w:tab w:val="left" w:pos="10915"/>
              </w:tabs>
              <w:autoSpaceDE w:val="0"/>
              <w:autoSpaceDN w:val="0"/>
              <w:adjustRightInd w:val="0"/>
              <w:ind w:left="-108" w:right="-108"/>
              <w:jc w:val="center"/>
              <w:rPr>
                <w:rFonts w:ascii="Times" w:hAnsi="Times"/>
                <w:color w:val="000000"/>
                <w:sz w:val="18"/>
                <w:szCs w:val="23"/>
              </w:rPr>
            </w:pPr>
            <w:r w:rsidRPr="00F12C31">
              <w:rPr>
                <w:rFonts w:ascii="Times" w:hAnsi="Times"/>
                <w:color w:val="000000"/>
                <w:sz w:val="18"/>
                <w:szCs w:val="23"/>
              </w:rPr>
              <w:t>Vitesse Max.</w:t>
            </w:r>
          </w:p>
        </w:tc>
        <w:tc>
          <w:tcPr>
            <w:tcW w:w="1134" w:type="dxa"/>
          </w:tcPr>
          <w:p w:rsidR="00F12C31" w:rsidRPr="00F12C31" w:rsidRDefault="00F12C31" w:rsidP="007E5AFC">
            <w:pPr>
              <w:widowControl w:val="0"/>
              <w:tabs>
                <w:tab w:val="left" w:pos="10915"/>
              </w:tabs>
              <w:autoSpaceDE w:val="0"/>
              <w:autoSpaceDN w:val="0"/>
              <w:adjustRightInd w:val="0"/>
              <w:ind w:right="139"/>
              <w:jc w:val="center"/>
              <w:rPr>
                <w:rFonts w:ascii="Times" w:hAnsi="Times"/>
                <w:color w:val="000000"/>
                <w:sz w:val="18"/>
                <w:szCs w:val="23"/>
              </w:rPr>
            </w:pPr>
            <w:r w:rsidRPr="00F12C31">
              <w:rPr>
                <w:rFonts w:ascii="Times" w:hAnsi="Times"/>
                <w:color w:val="000000"/>
                <w:sz w:val="18"/>
                <w:szCs w:val="23"/>
              </w:rPr>
              <w:t>Poids en T</w:t>
            </w:r>
          </w:p>
        </w:tc>
      </w:tr>
      <w:tr w:rsidR="007E5AFC">
        <w:tc>
          <w:tcPr>
            <w:tcW w:w="1692"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r>
              <w:rPr>
                <w:rFonts w:ascii="Times" w:hAnsi="Times"/>
                <w:color w:val="000000"/>
                <w:sz w:val="18"/>
                <w:szCs w:val="23"/>
              </w:rPr>
              <w:t xml:space="preserve">Motrice </w:t>
            </w:r>
            <w:r w:rsidRPr="00F12C31">
              <w:rPr>
                <w:rFonts w:ascii="Times" w:hAnsi="Times"/>
                <w:color w:val="000000"/>
                <w:sz w:val="18"/>
                <w:szCs w:val="23"/>
              </w:rPr>
              <w:t>040DJ</w:t>
            </w:r>
          </w:p>
        </w:tc>
        <w:tc>
          <w:tcPr>
            <w:tcW w:w="1285"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r w:rsidRPr="00F12C31">
              <w:rPr>
                <w:rFonts w:ascii="Times" w:hAnsi="Times"/>
                <w:color w:val="000000"/>
                <w:sz w:val="18"/>
                <w:szCs w:val="23"/>
              </w:rPr>
              <w:t>GM-Canada</w:t>
            </w:r>
          </w:p>
        </w:tc>
        <w:tc>
          <w:tcPr>
            <w:tcW w:w="1237"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r w:rsidRPr="00F12C31">
              <w:rPr>
                <w:rFonts w:ascii="Times" w:hAnsi="Times"/>
                <w:color w:val="000000"/>
                <w:sz w:val="18"/>
                <w:szCs w:val="23"/>
              </w:rPr>
              <w:t>1100 CV</w:t>
            </w:r>
          </w:p>
        </w:tc>
        <w:tc>
          <w:tcPr>
            <w:tcW w:w="2165"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r w:rsidRPr="00F12C31">
              <w:rPr>
                <w:rFonts w:ascii="Times" w:hAnsi="Times"/>
                <w:color w:val="000000"/>
                <w:sz w:val="18"/>
                <w:szCs w:val="23"/>
              </w:rPr>
              <w:t>Diesel-électrique</w:t>
            </w:r>
          </w:p>
        </w:tc>
        <w:tc>
          <w:tcPr>
            <w:tcW w:w="1134"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r w:rsidRPr="00F12C31">
              <w:rPr>
                <w:rFonts w:ascii="Times" w:hAnsi="Times"/>
                <w:color w:val="000000"/>
                <w:sz w:val="18"/>
                <w:szCs w:val="23"/>
              </w:rPr>
              <w:t>14</w:t>
            </w:r>
          </w:p>
        </w:tc>
        <w:tc>
          <w:tcPr>
            <w:tcW w:w="1134"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r w:rsidRPr="00F12C31">
              <w:rPr>
                <w:rFonts w:ascii="Times" w:hAnsi="Times"/>
                <w:color w:val="000000"/>
                <w:sz w:val="18"/>
                <w:szCs w:val="23"/>
              </w:rPr>
              <w:t>100 km/h</w:t>
            </w:r>
          </w:p>
        </w:tc>
        <w:tc>
          <w:tcPr>
            <w:tcW w:w="1134"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r w:rsidRPr="00F12C31">
              <w:rPr>
                <w:rFonts w:ascii="Times" w:hAnsi="Times"/>
                <w:color w:val="000000"/>
                <w:sz w:val="18"/>
                <w:szCs w:val="23"/>
              </w:rPr>
              <w:t>72</w:t>
            </w:r>
          </w:p>
        </w:tc>
      </w:tr>
      <w:tr w:rsidR="007E5AFC">
        <w:tc>
          <w:tcPr>
            <w:tcW w:w="1692"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r>
              <w:rPr>
                <w:rFonts w:ascii="Times" w:hAnsi="Times"/>
                <w:color w:val="000000"/>
                <w:sz w:val="18"/>
                <w:szCs w:val="23"/>
              </w:rPr>
              <w:t>Voiture B8-metro</w:t>
            </w:r>
          </w:p>
        </w:tc>
        <w:tc>
          <w:tcPr>
            <w:tcW w:w="1285"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c>
          <w:tcPr>
            <w:tcW w:w="1237"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c>
          <w:tcPr>
            <w:tcW w:w="2165"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c>
          <w:tcPr>
            <w:tcW w:w="1134"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r>
              <w:rPr>
                <w:rFonts w:ascii="Times" w:hAnsi="Times"/>
                <w:color w:val="000000"/>
                <w:sz w:val="18"/>
                <w:szCs w:val="23"/>
              </w:rPr>
              <w:t>75</w:t>
            </w:r>
          </w:p>
        </w:tc>
        <w:tc>
          <w:tcPr>
            <w:tcW w:w="1134"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c>
          <w:tcPr>
            <w:tcW w:w="1134"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r>
      <w:tr w:rsidR="007E5AFC">
        <w:tc>
          <w:tcPr>
            <w:tcW w:w="1692" w:type="dxa"/>
          </w:tcPr>
          <w:p w:rsidR="007E5AFC" w:rsidRDefault="00C93019" w:rsidP="007E5AFC">
            <w:pPr>
              <w:widowControl w:val="0"/>
              <w:tabs>
                <w:tab w:val="left" w:pos="10915"/>
              </w:tabs>
              <w:autoSpaceDE w:val="0"/>
              <w:autoSpaceDN w:val="0"/>
              <w:adjustRightInd w:val="0"/>
              <w:ind w:right="139"/>
              <w:jc w:val="center"/>
              <w:rPr>
                <w:rFonts w:ascii="Times" w:hAnsi="Times"/>
                <w:color w:val="000000"/>
                <w:sz w:val="18"/>
                <w:szCs w:val="23"/>
              </w:rPr>
            </w:pPr>
            <w:r>
              <w:rPr>
                <w:rFonts w:ascii="Times" w:hAnsi="Times"/>
                <w:color w:val="000000"/>
                <w:sz w:val="18"/>
                <w:szCs w:val="23"/>
              </w:rPr>
              <w:t>Voit-Cab</w:t>
            </w:r>
            <w:r w:rsidR="007E5AFC">
              <w:rPr>
                <w:rFonts w:ascii="Times" w:hAnsi="Times"/>
                <w:color w:val="000000"/>
                <w:sz w:val="18"/>
                <w:szCs w:val="23"/>
              </w:rPr>
              <w:t xml:space="preserve"> 1974-75</w:t>
            </w:r>
          </w:p>
        </w:tc>
        <w:tc>
          <w:tcPr>
            <w:tcW w:w="1285"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c>
          <w:tcPr>
            <w:tcW w:w="1237"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c>
          <w:tcPr>
            <w:tcW w:w="2165"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c>
          <w:tcPr>
            <w:tcW w:w="1134" w:type="dxa"/>
          </w:tcPr>
          <w:p w:rsidR="007E5AFC" w:rsidRDefault="007E5AFC" w:rsidP="007E5AFC">
            <w:pPr>
              <w:widowControl w:val="0"/>
              <w:tabs>
                <w:tab w:val="left" w:pos="10915"/>
              </w:tabs>
              <w:autoSpaceDE w:val="0"/>
              <w:autoSpaceDN w:val="0"/>
              <w:adjustRightInd w:val="0"/>
              <w:ind w:right="139"/>
              <w:jc w:val="center"/>
              <w:rPr>
                <w:rFonts w:ascii="Times" w:hAnsi="Times"/>
                <w:color w:val="000000"/>
                <w:sz w:val="18"/>
                <w:szCs w:val="23"/>
              </w:rPr>
            </w:pPr>
            <w:r>
              <w:rPr>
                <w:rFonts w:ascii="Times" w:hAnsi="Times"/>
                <w:color w:val="000000"/>
                <w:sz w:val="18"/>
                <w:szCs w:val="23"/>
              </w:rPr>
              <w:t>12</w:t>
            </w:r>
          </w:p>
        </w:tc>
        <w:tc>
          <w:tcPr>
            <w:tcW w:w="1134"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c>
          <w:tcPr>
            <w:tcW w:w="1134"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r>
      <w:tr w:rsidR="007E5AFC">
        <w:tc>
          <w:tcPr>
            <w:tcW w:w="1692" w:type="dxa"/>
          </w:tcPr>
          <w:p w:rsidR="007E5AFC" w:rsidRDefault="00C93019" w:rsidP="007E5AFC">
            <w:pPr>
              <w:widowControl w:val="0"/>
              <w:tabs>
                <w:tab w:val="left" w:pos="10915"/>
              </w:tabs>
              <w:autoSpaceDE w:val="0"/>
              <w:autoSpaceDN w:val="0"/>
              <w:adjustRightInd w:val="0"/>
              <w:ind w:right="139"/>
              <w:jc w:val="center"/>
              <w:rPr>
                <w:rFonts w:ascii="Times" w:hAnsi="Times"/>
                <w:color w:val="000000"/>
                <w:sz w:val="18"/>
                <w:szCs w:val="23"/>
              </w:rPr>
            </w:pPr>
            <w:r>
              <w:rPr>
                <w:rFonts w:ascii="Times" w:hAnsi="Times"/>
                <w:color w:val="000000"/>
                <w:sz w:val="18"/>
                <w:szCs w:val="23"/>
              </w:rPr>
              <w:t>Voit-Cab</w:t>
            </w:r>
            <w:r w:rsidR="007E5AFC">
              <w:rPr>
                <w:rFonts w:ascii="Times" w:hAnsi="Times"/>
                <w:color w:val="000000"/>
                <w:sz w:val="18"/>
                <w:szCs w:val="23"/>
              </w:rPr>
              <w:t xml:space="preserve"> 1985-86</w:t>
            </w:r>
          </w:p>
        </w:tc>
        <w:tc>
          <w:tcPr>
            <w:tcW w:w="1285"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c>
          <w:tcPr>
            <w:tcW w:w="1237"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c>
          <w:tcPr>
            <w:tcW w:w="2165"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c>
          <w:tcPr>
            <w:tcW w:w="1134" w:type="dxa"/>
          </w:tcPr>
          <w:p w:rsidR="007E5AFC" w:rsidRDefault="007E5AFC" w:rsidP="007E5AFC">
            <w:pPr>
              <w:widowControl w:val="0"/>
              <w:tabs>
                <w:tab w:val="left" w:pos="10915"/>
              </w:tabs>
              <w:autoSpaceDE w:val="0"/>
              <w:autoSpaceDN w:val="0"/>
              <w:adjustRightInd w:val="0"/>
              <w:ind w:right="139"/>
              <w:jc w:val="center"/>
              <w:rPr>
                <w:rFonts w:ascii="Times" w:hAnsi="Times"/>
                <w:color w:val="000000"/>
                <w:sz w:val="18"/>
                <w:szCs w:val="23"/>
              </w:rPr>
            </w:pPr>
            <w:r>
              <w:rPr>
                <w:rFonts w:ascii="Times" w:hAnsi="Times"/>
                <w:color w:val="000000"/>
                <w:sz w:val="18"/>
                <w:szCs w:val="23"/>
              </w:rPr>
              <w:t>3</w:t>
            </w:r>
          </w:p>
        </w:tc>
        <w:tc>
          <w:tcPr>
            <w:tcW w:w="1134"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c>
          <w:tcPr>
            <w:tcW w:w="1134"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r>
      <w:tr w:rsidR="007E5AFC">
        <w:tc>
          <w:tcPr>
            <w:tcW w:w="1692" w:type="dxa"/>
          </w:tcPr>
          <w:p w:rsidR="007E5AFC" w:rsidRDefault="007E5AFC" w:rsidP="007E5AFC">
            <w:pPr>
              <w:widowControl w:val="0"/>
              <w:tabs>
                <w:tab w:val="left" w:pos="10915"/>
              </w:tabs>
              <w:autoSpaceDE w:val="0"/>
              <w:autoSpaceDN w:val="0"/>
              <w:adjustRightInd w:val="0"/>
              <w:ind w:right="139"/>
              <w:jc w:val="center"/>
              <w:rPr>
                <w:rFonts w:ascii="Times" w:hAnsi="Times"/>
                <w:color w:val="000000"/>
                <w:sz w:val="18"/>
                <w:szCs w:val="23"/>
              </w:rPr>
            </w:pPr>
            <w:r>
              <w:rPr>
                <w:rFonts w:ascii="Times" w:hAnsi="Times"/>
                <w:color w:val="000000"/>
                <w:sz w:val="18"/>
                <w:szCs w:val="23"/>
              </w:rPr>
              <w:t>BL-85-86</w:t>
            </w:r>
          </w:p>
        </w:tc>
        <w:tc>
          <w:tcPr>
            <w:tcW w:w="1285"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c>
          <w:tcPr>
            <w:tcW w:w="1237"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c>
          <w:tcPr>
            <w:tcW w:w="2165"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c>
          <w:tcPr>
            <w:tcW w:w="1134" w:type="dxa"/>
          </w:tcPr>
          <w:p w:rsidR="007E5AFC" w:rsidRDefault="007E5AFC" w:rsidP="007E5AFC">
            <w:pPr>
              <w:widowControl w:val="0"/>
              <w:tabs>
                <w:tab w:val="left" w:pos="10915"/>
              </w:tabs>
              <w:autoSpaceDE w:val="0"/>
              <w:autoSpaceDN w:val="0"/>
              <w:adjustRightInd w:val="0"/>
              <w:ind w:right="139"/>
              <w:jc w:val="center"/>
              <w:rPr>
                <w:rFonts w:ascii="Times" w:hAnsi="Times"/>
                <w:color w:val="000000"/>
                <w:sz w:val="18"/>
                <w:szCs w:val="23"/>
              </w:rPr>
            </w:pPr>
            <w:r>
              <w:rPr>
                <w:rFonts w:ascii="Times" w:hAnsi="Times"/>
                <w:color w:val="000000"/>
                <w:sz w:val="18"/>
                <w:szCs w:val="23"/>
              </w:rPr>
              <w:t>28</w:t>
            </w:r>
          </w:p>
        </w:tc>
        <w:tc>
          <w:tcPr>
            <w:tcW w:w="1134"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c>
          <w:tcPr>
            <w:tcW w:w="1134" w:type="dxa"/>
          </w:tcPr>
          <w:p w:rsidR="007E5AFC" w:rsidRPr="00F12C31" w:rsidRDefault="007E5AFC" w:rsidP="007E5AFC">
            <w:pPr>
              <w:widowControl w:val="0"/>
              <w:tabs>
                <w:tab w:val="left" w:pos="10915"/>
              </w:tabs>
              <w:autoSpaceDE w:val="0"/>
              <w:autoSpaceDN w:val="0"/>
              <w:adjustRightInd w:val="0"/>
              <w:ind w:right="139"/>
              <w:jc w:val="center"/>
              <w:rPr>
                <w:rFonts w:ascii="Times" w:hAnsi="Times"/>
                <w:color w:val="000000"/>
                <w:sz w:val="18"/>
                <w:szCs w:val="23"/>
              </w:rPr>
            </w:pPr>
          </w:p>
        </w:tc>
      </w:tr>
    </w:tbl>
    <w:p w:rsidR="00AC5E7B" w:rsidRPr="009D7C90" w:rsidRDefault="009D7C90" w:rsidP="007E5AFC">
      <w:pPr>
        <w:widowControl w:val="0"/>
        <w:tabs>
          <w:tab w:val="left" w:pos="10915"/>
        </w:tabs>
        <w:autoSpaceDE w:val="0"/>
        <w:autoSpaceDN w:val="0"/>
        <w:adjustRightInd w:val="0"/>
        <w:ind w:right="-2"/>
        <w:jc w:val="both"/>
        <w:rPr>
          <w:rFonts w:ascii="Times" w:hAnsi="Times"/>
          <w:color w:val="000000"/>
          <w:sz w:val="18"/>
          <w:szCs w:val="23"/>
        </w:rPr>
      </w:pPr>
      <w:r w:rsidRPr="009D7C90">
        <w:rPr>
          <w:rFonts w:ascii="Times" w:hAnsi="Times"/>
          <w:color w:val="000000"/>
          <w:sz w:val="18"/>
          <w:szCs w:val="23"/>
        </w:rPr>
        <w:t>Source : M. Gilbert</w:t>
      </w:r>
      <w:r w:rsidR="006B507E">
        <w:rPr>
          <w:rFonts w:ascii="Times" w:hAnsi="Times"/>
          <w:color w:val="000000"/>
          <w:sz w:val="18"/>
          <w:szCs w:val="23"/>
        </w:rPr>
        <w:t>,</w:t>
      </w:r>
      <w:r w:rsidRPr="009D7C90">
        <w:rPr>
          <w:rFonts w:ascii="Times" w:hAnsi="Times"/>
          <w:color w:val="000000"/>
          <w:sz w:val="18"/>
          <w:szCs w:val="23"/>
        </w:rPr>
        <w:t xml:space="preserve"> Santander Investment « Opération de deux lignes de banlieue »</w:t>
      </w:r>
      <w:r>
        <w:rPr>
          <w:rFonts w:ascii="Times" w:hAnsi="Times"/>
          <w:color w:val="000000"/>
          <w:sz w:val="18"/>
          <w:szCs w:val="23"/>
        </w:rPr>
        <w:t>, avril 2007.</w:t>
      </w:r>
    </w:p>
    <w:p w:rsidR="00AC5E7B" w:rsidRPr="00F10629" w:rsidRDefault="00AC5E7B" w:rsidP="005F6189">
      <w:pPr>
        <w:widowControl w:val="0"/>
        <w:tabs>
          <w:tab w:val="left" w:pos="10915"/>
        </w:tabs>
        <w:autoSpaceDE w:val="0"/>
        <w:autoSpaceDN w:val="0"/>
        <w:adjustRightInd w:val="0"/>
        <w:ind w:right="139"/>
        <w:jc w:val="both"/>
        <w:rPr>
          <w:rFonts w:ascii="Times" w:hAnsi="Times"/>
          <w:color w:val="000000"/>
          <w:szCs w:val="23"/>
        </w:rPr>
      </w:pPr>
    </w:p>
    <w:p w:rsidR="00EE3279" w:rsidRDefault="00AC5E7B" w:rsidP="005F6189">
      <w:pPr>
        <w:widowControl w:val="0"/>
        <w:tabs>
          <w:tab w:val="left" w:pos="10915"/>
        </w:tabs>
        <w:autoSpaceDE w:val="0"/>
        <w:autoSpaceDN w:val="0"/>
        <w:adjustRightInd w:val="0"/>
        <w:ind w:right="139"/>
        <w:jc w:val="both"/>
        <w:rPr>
          <w:rFonts w:ascii="Times" w:hAnsi="Times"/>
          <w:color w:val="000000"/>
          <w:szCs w:val="23"/>
        </w:rPr>
      </w:pPr>
      <w:r w:rsidRPr="00F10629">
        <w:rPr>
          <w:rFonts w:ascii="Times" w:hAnsi="Times"/>
          <w:color w:val="000000"/>
          <w:szCs w:val="23"/>
        </w:rPr>
        <w:t>Le nombre de voyageurs a diminué e</w:t>
      </w:r>
      <w:r>
        <w:rPr>
          <w:rFonts w:ascii="Times" w:hAnsi="Times"/>
          <w:color w:val="000000"/>
          <w:szCs w:val="23"/>
        </w:rPr>
        <w:t>ntre 1993 et 2008 passant de 28,7</w:t>
      </w:r>
      <w:r w:rsidRPr="00F10629">
        <w:rPr>
          <w:rFonts w:ascii="Times" w:hAnsi="Times"/>
          <w:color w:val="000000"/>
          <w:szCs w:val="23"/>
        </w:rPr>
        <w:t xml:space="preserve"> million</w:t>
      </w:r>
      <w:r>
        <w:rPr>
          <w:rFonts w:ascii="Times" w:hAnsi="Times"/>
          <w:color w:val="000000"/>
          <w:szCs w:val="23"/>
        </w:rPr>
        <w:t xml:space="preserve">s (93 000 </w:t>
      </w:r>
      <w:proofErr w:type="spellStart"/>
      <w:r>
        <w:rPr>
          <w:rFonts w:ascii="Times" w:hAnsi="Times"/>
          <w:color w:val="000000"/>
          <w:szCs w:val="23"/>
        </w:rPr>
        <w:t>voy</w:t>
      </w:r>
      <w:proofErr w:type="spellEnd"/>
      <w:r>
        <w:rPr>
          <w:rFonts w:ascii="Times" w:hAnsi="Times"/>
          <w:color w:val="000000"/>
          <w:szCs w:val="23"/>
        </w:rPr>
        <w:t>/j) à 19,2</w:t>
      </w:r>
      <w:r w:rsidRPr="00F10629">
        <w:rPr>
          <w:rFonts w:ascii="Times" w:hAnsi="Times"/>
          <w:color w:val="000000"/>
          <w:szCs w:val="23"/>
        </w:rPr>
        <w:t xml:space="preserve"> mil</w:t>
      </w:r>
      <w:r>
        <w:rPr>
          <w:rFonts w:ascii="Times" w:hAnsi="Times"/>
          <w:color w:val="000000"/>
          <w:szCs w:val="23"/>
        </w:rPr>
        <w:t xml:space="preserve">lions (60 000 </w:t>
      </w:r>
      <w:proofErr w:type="spellStart"/>
      <w:r>
        <w:rPr>
          <w:rFonts w:ascii="Times" w:hAnsi="Times"/>
          <w:color w:val="000000"/>
          <w:szCs w:val="23"/>
        </w:rPr>
        <w:t>voy</w:t>
      </w:r>
      <w:proofErr w:type="spellEnd"/>
      <w:r>
        <w:rPr>
          <w:rFonts w:ascii="Times" w:hAnsi="Times"/>
          <w:color w:val="000000"/>
          <w:szCs w:val="23"/>
        </w:rPr>
        <w:t>/j), soit 33</w:t>
      </w:r>
      <w:r w:rsidRPr="00F10629">
        <w:rPr>
          <w:rFonts w:ascii="Times" w:hAnsi="Times"/>
          <w:color w:val="000000"/>
          <w:szCs w:val="23"/>
        </w:rPr>
        <w:t>%. Cette baisse de trafic s’est accompagnée dans des proportions similaires pour</w:t>
      </w:r>
      <w:r w:rsidR="0094677D">
        <w:rPr>
          <w:rFonts w:ascii="Times" w:hAnsi="Times"/>
          <w:color w:val="000000"/>
          <w:szCs w:val="23"/>
        </w:rPr>
        <w:t xml:space="preserve"> le nombre de voyageurs-km.</w:t>
      </w:r>
    </w:p>
    <w:p w:rsidR="00EE3279" w:rsidRDefault="00EE3279" w:rsidP="005F6189">
      <w:pPr>
        <w:widowControl w:val="0"/>
        <w:tabs>
          <w:tab w:val="left" w:pos="10915"/>
        </w:tabs>
        <w:autoSpaceDE w:val="0"/>
        <w:autoSpaceDN w:val="0"/>
        <w:adjustRightInd w:val="0"/>
        <w:ind w:right="139"/>
        <w:jc w:val="both"/>
        <w:rPr>
          <w:rFonts w:ascii="Times" w:hAnsi="Times"/>
          <w:color w:val="000000"/>
          <w:szCs w:val="23"/>
        </w:rPr>
      </w:pPr>
    </w:p>
    <w:p w:rsidR="00EE3279" w:rsidRPr="001A4D3F" w:rsidRDefault="00EE3279" w:rsidP="005F6189">
      <w:pPr>
        <w:widowControl w:val="0"/>
        <w:tabs>
          <w:tab w:val="left" w:pos="10915"/>
        </w:tabs>
        <w:autoSpaceDE w:val="0"/>
        <w:autoSpaceDN w:val="0"/>
        <w:adjustRightInd w:val="0"/>
        <w:ind w:right="139"/>
        <w:jc w:val="both"/>
        <w:rPr>
          <w:rFonts w:ascii="Times" w:hAnsi="Times"/>
          <w:b/>
          <w:color w:val="000000"/>
          <w:szCs w:val="23"/>
        </w:rPr>
      </w:pPr>
      <w:r w:rsidRPr="001A4D3F">
        <w:rPr>
          <w:rFonts w:ascii="Times" w:hAnsi="Times"/>
          <w:b/>
          <w:color w:val="000000"/>
          <w:szCs w:val="23"/>
        </w:rPr>
        <w:t>b) Les travaux d’électrification</w:t>
      </w:r>
    </w:p>
    <w:p w:rsidR="00EE3279" w:rsidRDefault="00EE3279" w:rsidP="005F6189">
      <w:pPr>
        <w:widowControl w:val="0"/>
        <w:tabs>
          <w:tab w:val="left" w:pos="10915"/>
        </w:tabs>
        <w:autoSpaceDE w:val="0"/>
        <w:autoSpaceDN w:val="0"/>
        <w:adjustRightInd w:val="0"/>
        <w:ind w:right="139"/>
        <w:jc w:val="both"/>
        <w:rPr>
          <w:rFonts w:ascii="Times" w:hAnsi="Times"/>
          <w:color w:val="000000"/>
          <w:szCs w:val="23"/>
        </w:rPr>
      </w:pPr>
    </w:p>
    <w:p w:rsidR="00D26DB8" w:rsidRPr="00EE3279" w:rsidRDefault="00EE3279" w:rsidP="005F6189">
      <w:pPr>
        <w:tabs>
          <w:tab w:val="left" w:pos="10915"/>
        </w:tabs>
        <w:ind w:right="139" w:hanging="11"/>
        <w:jc w:val="both"/>
        <w:rPr>
          <w:rFonts w:ascii="Times" w:hAnsi="Times"/>
        </w:rPr>
      </w:pPr>
      <w:r>
        <w:rPr>
          <w:rFonts w:ascii="Times" w:hAnsi="Times"/>
          <w:color w:val="000000"/>
          <w:szCs w:val="23"/>
        </w:rPr>
        <w:t>Après l’étude de faisabilité</w:t>
      </w:r>
      <w:r>
        <w:rPr>
          <w:rStyle w:val="Appelnotedebasdep"/>
          <w:rFonts w:ascii="Times" w:hAnsi="Times"/>
          <w:color w:val="000000"/>
          <w:szCs w:val="23"/>
        </w:rPr>
        <w:footnoteReference w:id="3"/>
      </w:r>
      <w:r>
        <w:rPr>
          <w:rFonts w:ascii="Times" w:hAnsi="Times"/>
          <w:color w:val="000000"/>
          <w:szCs w:val="23"/>
        </w:rPr>
        <w:t>, le lancement d’un appel d’offres international, le choix des entreprises, un marché était signé entre la SNTF et un groupement d’entreprises</w:t>
      </w:r>
      <w:r w:rsidR="00AA1643">
        <w:rPr>
          <w:rFonts w:ascii="Times" w:hAnsi="Times"/>
          <w:color w:val="000000"/>
          <w:szCs w:val="23"/>
        </w:rPr>
        <w:t xml:space="preserve"> momentané GEM</w:t>
      </w:r>
      <w:r>
        <w:rPr>
          <w:rFonts w:ascii="Times" w:hAnsi="Times"/>
          <w:color w:val="000000"/>
          <w:szCs w:val="23"/>
        </w:rPr>
        <w:t xml:space="preserve"> </w:t>
      </w:r>
      <w:r>
        <w:rPr>
          <w:rFonts w:ascii="Times" w:hAnsi="Times"/>
        </w:rPr>
        <w:t xml:space="preserve">Alstom Transport/ Alstom Algérie / </w:t>
      </w:r>
      <w:proofErr w:type="spellStart"/>
      <w:r>
        <w:rPr>
          <w:rFonts w:ascii="Times" w:hAnsi="Times"/>
        </w:rPr>
        <w:t>Infrarail</w:t>
      </w:r>
      <w:proofErr w:type="spellEnd"/>
      <w:r>
        <w:rPr>
          <w:rFonts w:ascii="Times" w:hAnsi="Times"/>
        </w:rPr>
        <w:t xml:space="preserve"> / </w:t>
      </w:r>
      <w:proofErr w:type="spellStart"/>
      <w:r>
        <w:rPr>
          <w:rFonts w:ascii="Times" w:hAnsi="Times"/>
        </w:rPr>
        <w:t>Baticim</w:t>
      </w:r>
      <w:proofErr w:type="spellEnd"/>
      <w:r>
        <w:rPr>
          <w:rFonts w:ascii="Times" w:hAnsi="Times"/>
        </w:rPr>
        <w:t xml:space="preserve">, montant 7 795 862 540 Dinars </w:t>
      </w:r>
      <w:proofErr w:type="gramStart"/>
      <w:r>
        <w:rPr>
          <w:rFonts w:ascii="Times" w:hAnsi="Times"/>
        </w:rPr>
        <w:t>TTC….</w:t>
      </w:r>
      <w:proofErr w:type="gramEnd"/>
      <w:r>
        <w:rPr>
          <w:rFonts w:ascii="Times" w:hAnsi="Times"/>
        </w:rPr>
        <w:t>etc.</w:t>
      </w:r>
      <w:r w:rsidRPr="00EE3279">
        <w:rPr>
          <w:rFonts w:ascii="Times" w:hAnsi="Times"/>
        </w:rPr>
        <w:t xml:space="preserve"> </w:t>
      </w:r>
      <w:r w:rsidR="00D26DB8">
        <w:rPr>
          <w:rFonts w:ascii="Times" w:hAnsi="Times"/>
        </w:rPr>
        <w:t xml:space="preserve">Un contrat de maîtrise d’œuvre de ces travaux est venu compléter </w:t>
      </w:r>
      <w:r w:rsidR="00AA1643">
        <w:rPr>
          <w:rFonts w:ascii="Times" w:hAnsi="Times"/>
        </w:rPr>
        <w:t>l’organisation du projet</w:t>
      </w:r>
      <w:r w:rsidR="00E61A64">
        <w:rPr>
          <w:rFonts w:ascii="Times" w:hAnsi="Times"/>
        </w:rPr>
        <w:t xml:space="preserve">, il a été attribué au groupement DE </w:t>
      </w:r>
      <w:proofErr w:type="spellStart"/>
      <w:r w:rsidR="00E61A64">
        <w:rPr>
          <w:rFonts w:ascii="Times" w:hAnsi="Times"/>
        </w:rPr>
        <w:t>Consult</w:t>
      </w:r>
      <w:proofErr w:type="spellEnd"/>
      <w:r w:rsidR="00E61A64">
        <w:rPr>
          <w:rFonts w:ascii="Times" w:hAnsi="Times"/>
        </w:rPr>
        <w:t xml:space="preserve"> – Dessau </w:t>
      </w:r>
      <w:proofErr w:type="spellStart"/>
      <w:r w:rsidR="00E61A64">
        <w:rPr>
          <w:rFonts w:ascii="Times" w:hAnsi="Times"/>
        </w:rPr>
        <w:t>Soprin</w:t>
      </w:r>
      <w:proofErr w:type="spellEnd"/>
      <w:r w:rsidR="00E61A64">
        <w:rPr>
          <w:rFonts w:ascii="Times" w:hAnsi="Times"/>
        </w:rPr>
        <w:t xml:space="preserve">. </w:t>
      </w:r>
      <w:r w:rsidR="00217A9E">
        <w:rPr>
          <w:rFonts w:ascii="Times" w:hAnsi="Times"/>
        </w:rPr>
        <w:t>La maîtrise d’ouvrage du projet a été assurée par la SNTF</w:t>
      </w:r>
      <w:r w:rsidR="001E4B08">
        <w:rPr>
          <w:rFonts w:ascii="Times" w:hAnsi="Times"/>
        </w:rPr>
        <w:t>.</w:t>
      </w:r>
      <w:r w:rsidR="00102479">
        <w:rPr>
          <w:rFonts w:ascii="Times" w:hAnsi="Times"/>
        </w:rPr>
        <w:t xml:space="preserve"> </w:t>
      </w:r>
      <w:r w:rsidR="00045079">
        <w:rPr>
          <w:rFonts w:ascii="Times" w:hAnsi="Times"/>
        </w:rPr>
        <w:t>Ensuite u</w:t>
      </w:r>
      <w:r w:rsidR="00102479">
        <w:rPr>
          <w:rFonts w:ascii="Times" w:hAnsi="Times"/>
        </w:rPr>
        <w:t>ne Agence nationale d’études et de suivi de la réalisation des investissements ferroviaires, ANESRIF</w:t>
      </w:r>
      <w:r w:rsidR="00102479">
        <w:rPr>
          <w:rStyle w:val="Appelnotedebasdep"/>
          <w:rFonts w:ascii="Times" w:hAnsi="Times"/>
        </w:rPr>
        <w:footnoteReference w:id="4"/>
      </w:r>
      <w:r w:rsidR="00B00400">
        <w:rPr>
          <w:rFonts w:ascii="Times" w:hAnsi="Times"/>
        </w:rPr>
        <w:t>a</w:t>
      </w:r>
      <w:r w:rsidR="00045079">
        <w:rPr>
          <w:rFonts w:ascii="Times" w:hAnsi="Times"/>
        </w:rPr>
        <w:t xml:space="preserve">yant été créée, la SNTF a effectué un transfert de gestion des opérations d’investissement planifiées. </w:t>
      </w:r>
      <w:r w:rsidR="00B00400">
        <w:rPr>
          <w:rFonts w:ascii="Times" w:hAnsi="Times"/>
        </w:rPr>
        <w:t>C</w:t>
      </w:r>
      <w:r w:rsidR="00102479">
        <w:rPr>
          <w:rFonts w:ascii="Times" w:hAnsi="Times"/>
        </w:rPr>
        <w:t>ette agence est le maître d’ouvrage délégué chargé de mettre en œuvre les programmes arrêtés en matière d’études et d’assurer le suivi de la réalisation des investissements ferroviaires qui lui sont confiés</w:t>
      </w:r>
      <w:r w:rsidR="00B00400">
        <w:rPr>
          <w:rFonts w:ascii="Times" w:hAnsi="Times"/>
        </w:rPr>
        <w:t xml:space="preserve"> (article 7 du décret). L’agence est chargée de procéder à la réception, selon les normes et règles de l’art, des ouvrages et infrastructures ferroviaires et de les transférer à l’établissement chargé de leur gestion selon les conditions et modalités définies par arrêté du ministre chargé des transports (art 8).</w:t>
      </w:r>
    </w:p>
    <w:p w:rsidR="00EE3279" w:rsidRDefault="00EE3279" w:rsidP="005F6189">
      <w:pPr>
        <w:pStyle w:val="Paragraphedeliste"/>
        <w:tabs>
          <w:tab w:val="left" w:pos="10915"/>
        </w:tabs>
        <w:ind w:left="0" w:right="139"/>
        <w:jc w:val="both"/>
        <w:rPr>
          <w:rFonts w:ascii="Times" w:hAnsi="Times"/>
        </w:rPr>
      </w:pPr>
    </w:p>
    <w:p w:rsidR="00341C5F" w:rsidRDefault="00EE3279" w:rsidP="005F6189">
      <w:pPr>
        <w:tabs>
          <w:tab w:val="left" w:pos="10915"/>
        </w:tabs>
        <w:ind w:right="139" w:hanging="11"/>
        <w:jc w:val="both"/>
        <w:rPr>
          <w:rFonts w:ascii="Times" w:hAnsi="Times"/>
        </w:rPr>
      </w:pPr>
      <w:r>
        <w:rPr>
          <w:rFonts w:ascii="Times" w:hAnsi="Times"/>
        </w:rPr>
        <w:t xml:space="preserve">Les travaux </w:t>
      </w:r>
      <w:r w:rsidR="0019066E">
        <w:rPr>
          <w:rFonts w:ascii="Times" w:hAnsi="Times"/>
        </w:rPr>
        <w:t xml:space="preserve">d’électrification </w:t>
      </w:r>
      <w:r>
        <w:rPr>
          <w:rFonts w:ascii="Times" w:hAnsi="Times"/>
        </w:rPr>
        <w:t>ont consisté en la p</w:t>
      </w:r>
      <w:r w:rsidRPr="00EE3279">
        <w:rPr>
          <w:rFonts w:ascii="Times" w:hAnsi="Times"/>
        </w:rPr>
        <w:t>ose de caténaires</w:t>
      </w:r>
      <w:r>
        <w:rPr>
          <w:rFonts w:ascii="Times" w:hAnsi="Times"/>
        </w:rPr>
        <w:t xml:space="preserve"> sous exploitation</w:t>
      </w:r>
      <w:r w:rsidR="00CE1F0E">
        <w:rPr>
          <w:rFonts w:ascii="Times" w:hAnsi="Times"/>
        </w:rPr>
        <w:t xml:space="preserve"> de jour</w:t>
      </w:r>
      <w:r>
        <w:rPr>
          <w:rFonts w:ascii="Times" w:hAnsi="Times"/>
        </w:rPr>
        <w:t xml:space="preserve"> des trains de voyageurs et de marchandises et pendant la nuit</w:t>
      </w:r>
      <w:r w:rsidRPr="00EE3279">
        <w:rPr>
          <w:rFonts w:ascii="Times" w:hAnsi="Times"/>
        </w:rPr>
        <w:t>,</w:t>
      </w:r>
      <w:r>
        <w:rPr>
          <w:rFonts w:ascii="Times" w:hAnsi="Times"/>
        </w:rPr>
        <w:t xml:space="preserve"> l’installation de trois sous stations</w:t>
      </w:r>
      <w:r w:rsidRPr="00EE3279">
        <w:rPr>
          <w:rFonts w:ascii="Times" w:hAnsi="Times"/>
        </w:rPr>
        <w:t xml:space="preserve"> électriques</w:t>
      </w:r>
      <w:r w:rsidR="00D26DB8">
        <w:rPr>
          <w:rFonts w:ascii="Times" w:hAnsi="Times"/>
        </w:rPr>
        <w:t xml:space="preserve"> </w:t>
      </w:r>
      <w:r w:rsidR="00221305">
        <w:rPr>
          <w:rFonts w:ascii="Times" w:hAnsi="Times"/>
        </w:rPr>
        <w:t xml:space="preserve">connectées </w:t>
      </w:r>
      <w:r w:rsidR="00D26DB8">
        <w:rPr>
          <w:rFonts w:ascii="Times" w:hAnsi="Times"/>
        </w:rPr>
        <w:t xml:space="preserve">au réseau SONELGAZ haute tension 63 kV en </w:t>
      </w:r>
      <w:proofErr w:type="spellStart"/>
      <w:r w:rsidR="00D26DB8">
        <w:rPr>
          <w:rFonts w:ascii="Times" w:hAnsi="Times"/>
        </w:rPr>
        <w:t>vu</w:t>
      </w:r>
      <w:proofErr w:type="spellEnd"/>
      <w:r w:rsidR="00D26DB8">
        <w:rPr>
          <w:rFonts w:ascii="Times" w:hAnsi="Times"/>
        </w:rPr>
        <w:t xml:space="preserve"> d’alimenter en 25 kV 50 Hz la caténaire et les trains électriques</w:t>
      </w:r>
      <w:r w:rsidRPr="00EE3279">
        <w:rPr>
          <w:rFonts w:ascii="Times" w:hAnsi="Times"/>
        </w:rPr>
        <w:t>,</w:t>
      </w:r>
      <w:r>
        <w:rPr>
          <w:rFonts w:ascii="Times" w:hAnsi="Times"/>
        </w:rPr>
        <w:t xml:space="preserve"> la mise au gabarit des ponts et des passerelles </w:t>
      </w:r>
      <w:proofErr w:type="spellStart"/>
      <w:r>
        <w:rPr>
          <w:rFonts w:ascii="Times" w:hAnsi="Times"/>
        </w:rPr>
        <w:t>au dessus</w:t>
      </w:r>
      <w:proofErr w:type="spellEnd"/>
      <w:r>
        <w:rPr>
          <w:rFonts w:ascii="Times" w:hAnsi="Times"/>
        </w:rPr>
        <w:t xml:space="preserve"> des voies électrifiées. </w:t>
      </w:r>
    </w:p>
    <w:p w:rsidR="00341C5F" w:rsidRDefault="00341C5F" w:rsidP="005F6189">
      <w:pPr>
        <w:tabs>
          <w:tab w:val="left" w:pos="10915"/>
        </w:tabs>
        <w:ind w:right="139" w:hanging="11"/>
        <w:jc w:val="both"/>
        <w:rPr>
          <w:rFonts w:ascii="Times" w:hAnsi="Times"/>
        </w:rPr>
      </w:pPr>
    </w:p>
    <w:p w:rsidR="000305AA" w:rsidRDefault="00341C5F" w:rsidP="005F6189">
      <w:pPr>
        <w:tabs>
          <w:tab w:val="left" w:pos="10915"/>
        </w:tabs>
        <w:ind w:right="139" w:hanging="11"/>
        <w:jc w:val="both"/>
        <w:rPr>
          <w:rFonts w:ascii="Times" w:hAnsi="Times"/>
        </w:rPr>
      </w:pPr>
      <w:r>
        <w:rPr>
          <w:rFonts w:ascii="Times" w:hAnsi="Times"/>
        </w:rPr>
        <w:t>Ces travaux ont été effectué</w:t>
      </w:r>
      <w:r w:rsidR="00C36420">
        <w:rPr>
          <w:rFonts w:ascii="Times" w:hAnsi="Times"/>
        </w:rPr>
        <w:t>s</w:t>
      </w:r>
      <w:r w:rsidR="00E278BA">
        <w:rPr>
          <w:rFonts w:ascii="Times" w:hAnsi="Times"/>
        </w:rPr>
        <w:t xml:space="preserve"> de jour</w:t>
      </w:r>
      <w:r>
        <w:rPr>
          <w:rFonts w:ascii="Times" w:hAnsi="Times"/>
        </w:rPr>
        <w:t xml:space="preserve"> sous circulation des trains de voyageurs de banlieue, des trains interrégionaux et les trains de </w:t>
      </w:r>
      <w:proofErr w:type="gramStart"/>
      <w:r>
        <w:rPr>
          <w:rFonts w:ascii="Times" w:hAnsi="Times"/>
        </w:rPr>
        <w:t>marchandise</w:t>
      </w:r>
      <w:r w:rsidR="00C36420">
        <w:rPr>
          <w:rFonts w:ascii="Times" w:hAnsi="Times"/>
        </w:rPr>
        <w:t>s</w:t>
      </w:r>
      <w:r w:rsidR="00E278BA">
        <w:rPr>
          <w:rFonts w:ascii="Times" w:hAnsi="Times"/>
        </w:rPr>
        <w:t xml:space="preserve">  comme</w:t>
      </w:r>
      <w:proofErr w:type="gramEnd"/>
      <w:r w:rsidR="00E278BA">
        <w:rPr>
          <w:rFonts w:ascii="Times" w:hAnsi="Times"/>
        </w:rPr>
        <w:t xml:space="preserve"> de</w:t>
      </w:r>
      <w:r w:rsidR="00C36420">
        <w:rPr>
          <w:rFonts w:ascii="Times" w:hAnsi="Times"/>
        </w:rPr>
        <w:t xml:space="preserve"> nuit. Dès 2006 après une année</w:t>
      </w:r>
      <w:r>
        <w:rPr>
          <w:rFonts w:ascii="Times" w:hAnsi="Times"/>
        </w:rPr>
        <w:t xml:space="preserve"> de travaux et </w:t>
      </w:r>
      <w:r>
        <w:rPr>
          <w:rFonts w:ascii="Times" w:hAnsi="Times"/>
        </w:rPr>
        <w:lastRenderedPageBreak/>
        <w:t>devant les retards constatés</w:t>
      </w:r>
      <w:r w:rsidR="00CE1F0E">
        <w:rPr>
          <w:rFonts w:ascii="Times" w:hAnsi="Times"/>
        </w:rPr>
        <w:t>,</w:t>
      </w:r>
      <w:r>
        <w:rPr>
          <w:rFonts w:ascii="Times" w:hAnsi="Times"/>
        </w:rPr>
        <w:t xml:space="preserve"> une première mise en demeure</w:t>
      </w:r>
      <w:r w:rsidR="00C869B9">
        <w:rPr>
          <w:rFonts w:ascii="Times" w:hAnsi="Times"/>
        </w:rPr>
        <w:t xml:space="preserve"> d’accélérer les travaux</w:t>
      </w:r>
      <w:r>
        <w:rPr>
          <w:rFonts w:ascii="Times" w:hAnsi="Times"/>
        </w:rPr>
        <w:t xml:space="preserve"> était adressée aux entreprises </w:t>
      </w:r>
      <w:r w:rsidR="00C11839">
        <w:rPr>
          <w:rFonts w:ascii="Times" w:hAnsi="Times"/>
        </w:rPr>
        <w:t xml:space="preserve">du </w:t>
      </w:r>
      <w:r>
        <w:rPr>
          <w:rFonts w:ascii="Times" w:hAnsi="Times"/>
        </w:rPr>
        <w:t>GME et au maître d’œuvre PEBA en janvier 2006 puis renouvelée en juin 2006</w:t>
      </w:r>
      <w:r w:rsidR="00C869B9">
        <w:rPr>
          <w:rFonts w:ascii="Times" w:hAnsi="Times"/>
        </w:rPr>
        <w:t xml:space="preserve"> par le maître d’ouvrage SNTF</w:t>
      </w:r>
      <w:r w:rsidR="00C11839">
        <w:rPr>
          <w:rFonts w:ascii="Times" w:hAnsi="Times"/>
        </w:rPr>
        <w:t xml:space="preserve">. </w:t>
      </w:r>
    </w:p>
    <w:p w:rsidR="000305AA" w:rsidRDefault="000305AA" w:rsidP="005F6189">
      <w:pPr>
        <w:tabs>
          <w:tab w:val="left" w:pos="10915"/>
        </w:tabs>
        <w:ind w:right="139" w:hanging="11"/>
        <w:jc w:val="both"/>
        <w:rPr>
          <w:rFonts w:ascii="Times" w:hAnsi="Times"/>
        </w:rPr>
      </w:pPr>
    </w:p>
    <w:p w:rsidR="00A4423A" w:rsidRPr="000305AA" w:rsidRDefault="00C11839" w:rsidP="005F6189">
      <w:pPr>
        <w:tabs>
          <w:tab w:val="left" w:pos="10915"/>
        </w:tabs>
        <w:ind w:right="139" w:hanging="11"/>
        <w:jc w:val="both"/>
        <w:rPr>
          <w:rFonts w:ascii="Times" w:hAnsi="Times"/>
        </w:rPr>
      </w:pPr>
      <w:r>
        <w:rPr>
          <w:rFonts w:ascii="Times" w:hAnsi="Times"/>
        </w:rPr>
        <w:t>Un plan d’urgence était demandé au cours d’une réunion du 14 juin 2006 entre la SNTF, GME et PEBA </w:t>
      </w:r>
      <w:r w:rsidR="00221305">
        <w:rPr>
          <w:rFonts w:ascii="Times" w:hAnsi="Times"/>
        </w:rPr>
        <w:t xml:space="preserve">(cf. note AFD du 16/07/2006) </w:t>
      </w:r>
      <w:r>
        <w:rPr>
          <w:rFonts w:ascii="Times" w:hAnsi="Times"/>
        </w:rPr>
        <w:t>:</w:t>
      </w:r>
    </w:p>
    <w:p w:rsidR="00A4423A" w:rsidRPr="00A4423A" w:rsidRDefault="00A4423A" w:rsidP="005F6189">
      <w:pPr>
        <w:pStyle w:val="Paragraphedeliste"/>
        <w:tabs>
          <w:tab w:val="left" w:pos="10915"/>
        </w:tabs>
        <w:ind w:left="0" w:right="139" w:firstLine="1134"/>
        <w:jc w:val="both"/>
        <w:rPr>
          <w:rFonts w:ascii="Times" w:hAnsi="Times"/>
        </w:rPr>
      </w:pPr>
      <w:r>
        <w:rPr>
          <w:rFonts w:ascii="Times" w:hAnsi="Times"/>
        </w:rPr>
        <w:t xml:space="preserve">- </w:t>
      </w:r>
      <w:r w:rsidR="00C11839" w:rsidRPr="00A4423A">
        <w:rPr>
          <w:rFonts w:ascii="Times" w:hAnsi="Times"/>
        </w:rPr>
        <w:t>sur le plan du matériel : mise en service d’un train à béton et acquisition pour fin juillet 2006 de deux pelles foreuses KGT pour augmenter la cadence des fouilles</w:t>
      </w:r>
      <w:r w:rsidRPr="00A4423A">
        <w:rPr>
          <w:rFonts w:ascii="Times" w:hAnsi="Times"/>
        </w:rPr>
        <w:t>.</w:t>
      </w:r>
    </w:p>
    <w:p w:rsidR="00A4423A" w:rsidRDefault="00A4423A" w:rsidP="00CE1F0E">
      <w:pPr>
        <w:pStyle w:val="Paragraphedeliste"/>
        <w:tabs>
          <w:tab w:val="left" w:pos="10915"/>
        </w:tabs>
        <w:ind w:left="1134" w:right="139"/>
        <w:jc w:val="both"/>
        <w:rPr>
          <w:rFonts w:ascii="Times" w:hAnsi="Times"/>
        </w:rPr>
      </w:pPr>
      <w:r>
        <w:rPr>
          <w:rFonts w:ascii="Times" w:hAnsi="Times"/>
        </w:rPr>
        <w:t>- sur le plan humain : renforcement des équipes de pose</w:t>
      </w:r>
    </w:p>
    <w:p w:rsidR="00A4423A" w:rsidRDefault="00A4423A" w:rsidP="00CE1F0E">
      <w:pPr>
        <w:pStyle w:val="Paragraphedeliste"/>
        <w:tabs>
          <w:tab w:val="left" w:pos="10915"/>
        </w:tabs>
        <w:ind w:left="0" w:right="139" w:firstLine="1134"/>
        <w:jc w:val="both"/>
        <w:rPr>
          <w:rFonts w:ascii="Times" w:hAnsi="Times"/>
        </w:rPr>
      </w:pPr>
      <w:r>
        <w:rPr>
          <w:rFonts w:ascii="Times" w:hAnsi="Times"/>
        </w:rPr>
        <w:t xml:space="preserve">- sur le plan organisationnel : </w:t>
      </w:r>
    </w:p>
    <w:p w:rsidR="00A4423A" w:rsidRDefault="00A4423A" w:rsidP="00CE1F0E">
      <w:pPr>
        <w:pStyle w:val="Paragraphedeliste"/>
        <w:numPr>
          <w:ilvl w:val="0"/>
          <w:numId w:val="38"/>
        </w:numPr>
        <w:tabs>
          <w:tab w:val="left" w:pos="10915"/>
        </w:tabs>
        <w:ind w:left="1701" w:right="139" w:hanging="283"/>
        <w:jc w:val="both"/>
        <w:rPr>
          <w:rFonts w:ascii="Times" w:hAnsi="Times"/>
        </w:rPr>
      </w:pPr>
      <w:proofErr w:type="gramStart"/>
      <w:r>
        <w:rPr>
          <w:rFonts w:ascii="Times" w:hAnsi="Times"/>
        </w:rPr>
        <w:t>en</w:t>
      </w:r>
      <w:proofErr w:type="gramEnd"/>
      <w:r>
        <w:rPr>
          <w:rFonts w:ascii="Times" w:hAnsi="Times"/>
        </w:rPr>
        <w:t xml:space="preserve"> juin 2006, le travail de nuit est adopté sur le tronçon El Harrach – Alger avec utilisation du train à béton,</w:t>
      </w:r>
    </w:p>
    <w:p w:rsidR="000305AA" w:rsidRDefault="00A4423A" w:rsidP="00CE1F0E">
      <w:pPr>
        <w:pStyle w:val="Paragraphedeliste"/>
        <w:numPr>
          <w:ilvl w:val="0"/>
          <w:numId w:val="38"/>
        </w:numPr>
        <w:tabs>
          <w:tab w:val="left" w:pos="10915"/>
        </w:tabs>
        <w:ind w:left="1701" w:right="139" w:hanging="283"/>
        <w:jc w:val="both"/>
        <w:rPr>
          <w:rFonts w:ascii="Times" w:hAnsi="Times"/>
        </w:rPr>
      </w:pPr>
      <w:proofErr w:type="gramStart"/>
      <w:r w:rsidRPr="00A4423A">
        <w:rPr>
          <w:rFonts w:ascii="Times" w:hAnsi="Times"/>
        </w:rPr>
        <w:t>en</w:t>
      </w:r>
      <w:proofErr w:type="gramEnd"/>
      <w:r w:rsidRPr="00A4423A">
        <w:rPr>
          <w:rFonts w:ascii="Times" w:hAnsi="Times"/>
        </w:rPr>
        <w:t xml:space="preserve"> Juillet 2006</w:t>
      </w:r>
      <w:r>
        <w:rPr>
          <w:rFonts w:ascii="Times" w:hAnsi="Times"/>
        </w:rPr>
        <w:t xml:space="preserve">, travail de jour avec le train à béton </w:t>
      </w:r>
      <w:r w:rsidR="000305AA">
        <w:rPr>
          <w:rFonts w:ascii="Times" w:hAnsi="Times"/>
        </w:rPr>
        <w:t xml:space="preserve">sur le tronçon </w:t>
      </w:r>
      <w:proofErr w:type="spellStart"/>
      <w:r w:rsidR="000305AA">
        <w:rPr>
          <w:rFonts w:ascii="Times" w:hAnsi="Times"/>
        </w:rPr>
        <w:t>Boudouaou</w:t>
      </w:r>
      <w:proofErr w:type="spellEnd"/>
      <w:r w:rsidR="000305AA">
        <w:rPr>
          <w:rFonts w:ascii="Times" w:hAnsi="Times"/>
        </w:rPr>
        <w:t xml:space="preserve"> – </w:t>
      </w:r>
      <w:proofErr w:type="spellStart"/>
      <w:r w:rsidR="000305AA">
        <w:rPr>
          <w:rFonts w:ascii="Times" w:hAnsi="Times"/>
        </w:rPr>
        <w:t>Théni</w:t>
      </w:r>
      <w:r>
        <w:rPr>
          <w:rFonts w:ascii="Times" w:hAnsi="Times"/>
        </w:rPr>
        <w:t>a</w:t>
      </w:r>
      <w:proofErr w:type="spellEnd"/>
      <w:r w:rsidR="000305AA">
        <w:rPr>
          <w:rFonts w:ascii="Times" w:hAnsi="Times"/>
        </w:rPr>
        <w:t>.</w:t>
      </w:r>
    </w:p>
    <w:p w:rsidR="000305AA" w:rsidRDefault="000305AA" w:rsidP="005F6189">
      <w:pPr>
        <w:tabs>
          <w:tab w:val="left" w:pos="10915"/>
        </w:tabs>
        <w:ind w:right="139"/>
        <w:jc w:val="both"/>
        <w:rPr>
          <w:rFonts w:ascii="Times" w:hAnsi="Times"/>
        </w:rPr>
      </w:pPr>
    </w:p>
    <w:p w:rsidR="00221305" w:rsidRDefault="000305AA" w:rsidP="005F6189">
      <w:pPr>
        <w:tabs>
          <w:tab w:val="left" w:pos="10915"/>
        </w:tabs>
        <w:ind w:right="139"/>
        <w:jc w:val="both"/>
        <w:rPr>
          <w:rFonts w:ascii="Times" w:hAnsi="Times"/>
        </w:rPr>
      </w:pPr>
      <w:r>
        <w:rPr>
          <w:rFonts w:ascii="Times" w:hAnsi="Times"/>
        </w:rPr>
        <w:t xml:space="preserve">La vitesse de croisière de réalisation des massifs en béton, supports des poteaux de caténaire, pourrait être atteinte en août 2006 grâce à l’adoption des pelles foreuses, à raison de 20 fondations par jour la fin du coulage des massifs était prévue pour la fin Août 2007. </w:t>
      </w:r>
    </w:p>
    <w:p w:rsidR="00221305" w:rsidRDefault="00221305" w:rsidP="005F6189">
      <w:pPr>
        <w:tabs>
          <w:tab w:val="left" w:pos="10915"/>
        </w:tabs>
        <w:ind w:right="139"/>
        <w:jc w:val="both"/>
        <w:rPr>
          <w:rFonts w:ascii="Times" w:hAnsi="Times"/>
        </w:rPr>
      </w:pPr>
    </w:p>
    <w:p w:rsidR="00CE1F0E" w:rsidRDefault="00221305" w:rsidP="005F6189">
      <w:pPr>
        <w:tabs>
          <w:tab w:val="left" w:pos="10915"/>
        </w:tabs>
        <w:ind w:right="139"/>
        <w:jc w:val="both"/>
        <w:rPr>
          <w:rFonts w:ascii="Times" w:hAnsi="Times"/>
        </w:rPr>
      </w:pPr>
      <w:r>
        <w:rPr>
          <w:rFonts w:ascii="Times" w:hAnsi="Times"/>
        </w:rPr>
        <w:t>En ce qui concerne les ouvrages d’art, les retards ont été essentiellement dus aux blocages administratifs (réticence d’autoriser à démolir des ouvrages avant de réaliser les ouvrages de remplacement) mais aussi aux problèmes rencontrés lors des travaux de déviation de réseaux des concessionnaires (gaz, eau potable, assainissement, etc</w:t>
      </w:r>
      <w:r w:rsidR="00C869B9">
        <w:rPr>
          <w:rFonts w:ascii="Times" w:hAnsi="Times"/>
        </w:rPr>
        <w:t>.</w:t>
      </w:r>
      <w:r>
        <w:rPr>
          <w:rFonts w:ascii="Times" w:hAnsi="Times"/>
        </w:rPr>
        <w:t xml:space="preserve">) et aux difficultés du travail </w:t>
      </w:r>
      <w:r w:rsidR="004F3EE6">
        <w:rPr>
          <w:rFonts w:ascii="Times" w:hAnsi="Times"/>
        </w:rPr>
        <w:t xml:space="preserve">le long des voies ferrées </w:t>
      </w:r>
      <w:r>
        <w:rPr>
          <w:rFonts w:ascii="Times" w:hAnsi="Times"/>
        </w:rPr>
        <w:t>sous circulation des trains</w:t>
      </w:r>
      <w:r w:rsidR="00575CEA">
        <w:rPr>
          <w:rFonts w:ascii="Times" w:hAnsi="Times"/>
        </w:rPr>
        <w:t xml:space="preserve">. Les blocages administratifs étant levés pour la Wilaya d’Alger au 15 juillet 2006, les travaux sur les ouvrages d’art ne gênant pas l’avancement des travaux de pose de la caténaire, le directeur du projet SNTF Banlieue, M. </w:t>
      </w:r>
      <w:proofErr w:type="spellStart"/>
      <w:r w:rsidR="00575CEA">
        <w:rPr>
          <w:rFonts w:ascii="Times" w:hAnsi="Times"/>
        </w:rPr>
        <w:t>Badaoui</w:t>
      </w:r>
      <w:proofErr w:type="spellEnd"/>
      <w:r w:rsidR="00575CEA">
        <w:rPr>
          <w:rFonts w:ascii="Times" w:hAnsi="Times"/>
        </w:rPr>
        <w:t>, indiquait que l’échéance de la mise en service du réseau électrifié devrait être maintenue dans les délais prévus.</w:t>
      </w:r>
      <w:r w:rsidR="00C60A49">
        <w:rPr>
          <w:rFonts w:ascii="Times" w:hAnsi="Times"/>
        </w:rPr>
        <w:t xml:space="preserve"> </w:t>
      </w:r>
    </w:p>
    <w:p w:rsidR="00EF7118" w:rsidRDefault="00EF7118" w:rsidP="005F6189">
      <w:pPr>
        <w:tabs>
          <w:tab w:val="left" w:pos="10915"/>
        </w:tabs>
        <w:ind w:right="139"/>
        <w:jc w:val="both"/>
        <w:rPr>
          <w:rFonts w:ascii="Times" w:hAnsi="Times"/>
        </w:rPr>
      </w:pPr>
    </w:p>
    <w:p w:rsidR="00C869B9" w:rsidRDefault="00C60A49" w:rsidP="005F6189">
      <w:pPr>
        <w:tabs>
          <w:tab w:val="left" w:pos="10915"/>
        </w:tabs>
        <w:ind w:right="139"/>
        <w:jc w:val="both"/>
        <w:rPr>
          <w:rFonts w:ascii="Times" w:hAnsi="Times"/>
        </w:rPr>
      </w:pPr>
      <w:r>
        <w:rPr>
          <w:rFonts w:ascii="Times" w:hAnsi="Times"/>
        </w:rPr>
        <w:t xml:space="preserve">En octobre 2008 était signé un avenant n°4 au marché </w:t>
      </w:r>
      <w:r w:rsidR="00EF7118">
        <w:rPr>
          <w:rFonts w:ascii="Times" w:hAnsi="Times"/>
        </w:rPr>
        <w:t xml:space="preserve">du GME pour délai supplémentaire de 9 mois (délai initial de 38 mois, nouveau délai 47 </w:t>
      </w:r>
      <w:proofErr w:type="gramStart"/>
      <w:r w:rsidR="00EF7118">
        <w:rPr>
          <w:rFonts w:ascii="Times" w:hAnsi="Times"/>
        </w:rPr>
        <w:t>mois)  et</w:t>
      </w:r>
      <w:proofErr w:type="gramEnd"/>
      <w:r w:rsidR="00EF7118">
        <w:rPr>
          <w:rFonts w:ascii="Times" w:hAnsi="Times"/>
        </w:rPr>
        <w:t xml:space="preserve"> changement de quantités mises en œuvre : nous remarquons que cet avenant </w:t>
      </w:r>
      <w:r w:rsidR="002B6E52">
        <w:rPr>
          <w:rFonts w:ascii="Times" w:hAnsi="Times"/>
        </w:rPr>
        <w:t xml:space="preserve">n°4 </w:t>
      </w:r>
      <w:r w:rsidR="00EF7118">
        <w:rPr>
          <w:rFonts w:ascii="Times" w:hAnsi="Times"/>
        </w:rPr>
        <w:t>a été signé tardivement</w:t>
      </w:r>
      <w:r w:rsidR="002B6E52">
        <w:rPr>
          <w:rFonts w:ascii="Times" w:hAnsi="Times"/>
        </w:rPr>
        <w:t xml:space="preserve"> </w:t>
      </w:r>
      <w:proofErr w:type="spellStart"/>
      <w:r w:rsidR="002B6E52">
        <w:rPr>
          <w:rFonts w:ascii="Times" w:hAnsi="Times"/>
        </w:rPr>
        <w:t>au delà</w:t>
      </w:r>
      <w:proofErr w:type="spellEnd"/>
      <w:r w:rsidR="002B6E52">
        <w:rPr>
          <w:rFonts w:ascii="Times" w:hAnsi="Times"/>
        </w:rPr>
        <w:t xml:space="preserve"> du délai initial</w:t>
      </w:r>
      <w:r w:rsidR="00EF7118">
        <w:rPr>
          <w:rFonts w:ascii="Times" w:hAnsi="Times"/>
        </w:rPr>
        <w:t>, en effet le marché initial commencé le 22 </w:t>
      </w:r>
      <w:r w:rsidR="002B6E52">
        <w:rPr>
          <w:rFonts w:ascii="Times" w:hAnsi="Times"/>
        </w:rPr>
        <w:t>/12 / 2004 se terminait le 22/02</w:t>
      </w:r>
      <w:r w:rsidR="00EF7118">
        <w:rPr>
          <w:rFonts w:ascii="Times" w:hAnsi="Times"/>
        </w:rPr>
        <w:t>/2008</w:t>
      </w:r>
      <w:r w:rsidR="002B6E52">
        <w:rPr>
          <w:rFonts w:ascii="Times" w:hAnsi="Times"/>
        </w:rPr>
        <w:t>, cet avenant prorogeant de 9 mois le marché jusqu’au 22/11/2008. En octobre 2008</w:t>
      </w:r>
      <w:r w:rsidR="00CE1F0E">
        <w:rPr>
          <w:rFonts w:ascii="Times" w:hAnsi="Times"/>
        </w:rPr>
        <w:t>,</w:t>
      </w:r>
      <w:r w:rsidR="002B6E52">
        <w:rPr>
          <w:rFonts w:ascii="Times" w:hAnsi="Times"/>
        </w:rPr>
        <w:t xml:space="preserve"> les entreprises connaissaient les quantités </w:t>
      </w:r>
      <w:r w:rsidR="002B14AF">
        <w:rPr>
          <w:rFonts w:ascii="Times" w:hAnsi="Times"/>
        </w:rPr>
        <w:t xml:space="preserve">définitives </w:t>
      </w:r>
      <w:r w:rsidR="002B6E52">
        <w:rPr>
          <w:rFonts w:ascii="Times" w:hAnsi="Times"/>
        </w:rPr>
        <w:t>mises en œuvre sur le chantier ce qui a per</w:t>
      </w:r>
      <w:r w:rsidR="002B14AF">
        <w:rPr>
          <w:rFonts w:ascii="Times" w:hAnsi="Times"/>
        </w:rPr>
        <w:t xml:space="preserve">mis de présenter un décompte </w:t>
      </w:r>
      <w:r w:rsidR="002B6E52">
        <w:rPr>
          <w:rFonts w:ascii="Times" w:hAnsi="Times"/>
        </w:rPr>
        <w:t>définitif dans cet avenant n°4 au marché de travaux.</w:t>
      </w:r>
    </w:p>
    <w:p w:rsidR="00C869B9" w:rsidRDefault="00C869B9" w:rsidP="005F6189">
      <w:pPr>
        <w:tabs>
          <w:tab w:val="left" w:pos="10915"/>
        </w:tabs>
        <w:ind w:right="139"/>
        <w:jc w:val="both"/>
        <w:rPr>
          <w:rFonts w:ascii="Times" w:hAnsi="Times"/>
        </w:rPr>
      </w:pPr>
    </w:p>
    <w:p w:rsidR="00EE3279" w:rsidRPr="00CE1F0E" w:rsidRDefault="00C869B9" w:rsidP="005F6189">
      <w:pPr>
        <w:tabs>
          <w:tab w:val="left" w:pos="10915"/>
        </w:tabs>
        <w:ind w:right="139"/>
        <w:jc w:val="both"/>
        <w:rPr>
          <w:rFonts w:ascii="Times" w:hAnsi="Times"/>
          <w:b/>
        </w:rPr>
      </w:pPr>
      <w:r w:rsidRPr="00CE1F0E">
        <w:rPr>
          <w:rFonts w:ascii="Times" w:hAnsi="Times"/>
          <w:b/>
        </w:rPr>
        <w:t>Examen du décompte de l’avenant n°4</w:t>
      </w:r>
    </w:p>
    <w:p w:rsidR="00EE3279" w:rsidRPr="00F55D6D" w:rsidRDefault="00EE3279" w:rsidP="005F6189">
      <w:pPr>
        <w:tabs>
          <w:tab w:val="left" w:pos="10915"/>
        </w:tabs>
        <w:ind w:right="139"/>
        <w:jc w:val="both"/>
        <w:rPr>
          <w:rFonts w:ascii="Times" w:hAnsi="Times"/>
        </w:rPr>
      </w:pPr>
    </w:p>
    <w:p w:rsidR="00E278BA" w:rsidRDefault="00E278BA"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Nous examinons le détail estimatif chapitre par chapitre des quantités et des prix ci – après.</w:t>
      </w:r>
    </w:p>
    <w:p w:rsidR="00E278BA" w:rsidRDefault="00E278BA" w:rsidP="005F6189">
      <w:pPr>
        <w:widowControl w:val="0"/>
        <w:tabs>
          <w:tab w:val="left" w:pos="10915"/>
        </w:tabs>
        <w:autoSpaceDE w:val="0"/>
        <w:autoSpaceDN w:val="0"/>
        <w:adjustRightInd w:val="0"/>
        <w:ind w:right="139"/>
        <w:jc w:val="both"/>
        <w:rPr>
          <w:rFonts w:ascii="Times" w:hAnsi="Times"/>
          <w:color w:val="000000"/>
          <w:szCs w:val="23"/>
        </w:rPr>
      </w:pPr>
    </w:p>
    <w:p w:rsidR="00E278BA" w:rsidRDefault="00E278BA"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 </w:t>
      </w:r>
      <w:r w:rsidRPr="00742EC4">
        <w:rPr>
          <w:rFonts w:ascii="Times" w:hAnsi="Times"/>
          <w:b/>
          <w:color w:val="000000"/>
          <w:szCs w:val="23"/>
        </w:rPr>
        <w:t>Chapitre 0 Installation de chantier</w:t>
      </w:r>
    </w:p>
    <w:p w:rsidR="00E278BA" w:rsidRDefault="00E278BA" w:rsidP="005F6189">
      <w:pPr>
        <w:widowControl w:val="0"/>
        <w:tabs>
          <w:tab w:val="left" w:pos="10915"/>
        </w:tabs>
        <w:autoSpaceDE w:val="0"/>
        <w:autoSpaceDN w:val="0"/>
        <w:adjustRightInd w:val="0"/>
        <w:ind w:right="139"/>
        <w:jc w:val="both"/>
        <w:rPr>
          <w:rFonts w:ascii="Times" w:hAnsi="Times"/>
          <w:color w:val="000000"/>
          <w:szCs w:val="23"/>
        </w:rPr>
      </w:pPr>
    </w:p>
    <w:p w:rsidR="00FF33A2" w:rsidRDefault="00E278BA"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Ce poste reste inchang</w:t>
      </w:r>
      <w:r w:rsidR="00C93019">
        <w:rPr>
          <w:rFonts w:ascii="Times" w:hAnsi="Times"/>
          <w:color w:val="000000"/>
          <w:szCs w:val="23"/>
        </w:rPr>
        <w:t>é</w:t>
      </w:r>
      <w:r w:rsidR="00F51C38">
        <w:rPr>
          <w:rFonts w:ascii="Times" w:hAnsi="Times"/>
          <w:color w:val="000000"/>
          <w:szCs w:val="23"/>
        </w:rPr>
        <w:t>.</w:t>
      </w:r>
    </w:p>
    <w:p w:rsidR="00FF33A2" w:rsidRDefault="00FF33A2" w:rsidP="005F6189">
      <w:pPr>
        <w:widowControl w:val="0"/>
        <w:tabs>
          <w:tab w:val="left" w:pos="10915"/>
        </w:tabs>
        <w:autoSpaceDE w:val="0"/>
        <w:autoSpaceDN w:val="0"/>
        <w:adjustRightInd w:val="0"/>
        <w:ind w:right="139"/>
        <w:jc w:val="both"/>
        <w:rPr>
          <w:rFonts w:ascii="Times" w:hAnsi="Times"/>
          <w:color w:val="000000"/>
          <w:szCs w:val="23"/>
        </w:rPr>
      </w:pPr>
    </w:p>
    <w:p w:rsidR="00B15D15" w:rsidRDefault="00FF33A2"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 </w:t>
      </w:r>
      <w:r w:rsidRPr="00742EC4">
        <w:rPr>
          <w:rFonts w:ascii="Times" w:hAnsi="Times"/>
          <w:b/>
          <w:color w:val="000000"/>
          <w:szCs w:val="23"/>
        </w:rPr>
        <w:t>Chapitre 1 Sous stations électriques et SCADA</w:t>
      </w:r>
      <w:r w:rsidR="00B15D15" w:rsidRPr="00742EC4">
        <w:rPr>
          <w:rStyle w:val="Appelnotedebasdep"/>
          <w:rFonts w:ascii="Times" w:hAnsi="Times"/>
          <w:b/>
          <w:color w:val="000000"/>
          <w:szCs w:val="23"/>
        </w:rPr>
        <w:footnoteReference w:id="5"/>
      </w:r>
    </w:p>
    <w:p w:rsidR="00B15D15" w:rsidRDefault="00B15D15" w:rsidP="005F6189">
      <w:pPr>
        <w:widowControl w:val="0"/>
        <w:tabs>
          <w:tab w:val="left" w:pos="10915"/>
        </w:tabs>
        <w:autoSpaceDE w:val="0"/>
        <w:autoSpaceDN w:val="0"/>
        <w:adjustRightInd w:val="0"/>
        <w:ind w:right="139"/>
        <w:jc w:val="both"/>
        <w:rPr>
          <w:rFonts w:ascii="Times" w:hAnsi="Times"/>
          <w:color w:val="000000"/>
          <w:szCs w:val="23"/>
        </w:rPr>
      </w:pPr>
    </w:p>
    <w:p w:rsidR="007F3CBB" w:rsidRDefault="00B15D15" w:rsidP="005F6189">
      <w:pPr>
        <w:widowControl w:val="0"/>
        <w:tabs>
          <w:tab w:val="left" w:pos="10915"/>
        </w:tabs>
        <w:autoSpaceDE w:val="0"/>
        <w:autoSpaceDN w:val="0"/>
        <w:adjustRightInd w:val="0"/>
        <w:ind w:right="139"/>
        <w:jc w:val="both"/>
        <w:rPr>
          <w:rFonts w:ascii="Times" w:hAnsi="Times"/>
        </w:rPr>
      </w:pPr>
      <w:r w:rsidRPr="004C678F">
        <w:rPr>
          <w:rFonts w:ascii="Times" w:hAnsi="Times"/>
        </w:rPr>
        <w:t xml:space="preserve">Un dispositif SCADA comporte du matériel, des contrôleurs, des réseaux et communications, une base de données, un logiciel de gestion d'entrées-sorties et </w:t>
      </w:r>
      <w:r w:rsidR="007F3CBB">
        <w:rPr>
          <w:rFonts w:ascii="Times" w:hAnsi="Times"/>
        </w:rPr>
        <w:t>une interface homme-machine.</w:t>
      </w:r>
    </w:p>
    <w:p w:rsidR="00B15D15" w:rsidRDefault="007F3CBB" w:rsidP="005F6189">
      <w:pPr>
        <w:widowControl w:val="0"/>
        <w:tabs>
          <w:tab w:val="left" w:pos="10915"/>
        </w:tabs>
        <w:autoSpaceDE w:val="0"/>
        <w:autoSpaceDN w:val="0"/>
        <w:adjustRightInd w:val="0"/>
        <w:ind w:right="139"/>
        <w:jc w:val="both"/>
      </w:pPr>
      <w:r>
        <w:rPr>
          <w:rFonts w:ascii="Times" w:hAnsi="Times"/>
        </w:rPr>
        <w:t xml:space="preserve">Ce dispositif concerne le poste de contrôle de l’énergie électrique provenant des trois sous stations : </w:t>
      </w:r>
      <w:proofErr w:type="spellStart"/>
      <w:r>
        <w:rPr>
          <w:rFonts w:ascii="Times" w:hAnsi="Times"/>
        </w:rPr>
        <w:lastRenderedPageBreak/>
        <w:t>Reghaia</w:t>
      </w:r>
      <w:proofErr w:type="spellEnd"/>
      <w:r>
        <w:rPr>
          <w:rFonts w:ascii="Times" w:hAnsi="Times"/>
        </w:rPr>
        <w:t xml:space="preserve">, </w:t>
      </w:r>
      <w:proofErr w:type="spellStart"/>
      <w:r>
        <w:rPr>
          <w:rFonts w:ascii="Times" w:hAnsi="Times"/>
        </w:rPr>
        <w:t>Hamma</w:t>
      </w:r>
      <w:proofErr w:type="spellEnd"/>
      <w:r>
        <w:rPr>
          <w:rFonts w:ascii="Times" w:hAnsi="Times"/>
        </w:rPr>
        <w:t xml:space="preserve"> et Beni </w:t>
      </w:r>
      <w:proofErr w:type="spellStart"/>
      <w:r>
        <w:rPr>
          <w:rFonts w:ascii="Times" w:hAnsi="Times"/>
        </w:rPr>
        <w:t>Mered</w:t>
      </w:r>
      <w:proofErr w:type="spellEnd"/>
      <w:r w:rsidR="00FA1B5D">
        <w:rPr>
          <w:rFonts w:ascii="Times" w:hAnsi="Times"/>
        </w:rPr>
        <w:t>.</w:t>
      </w:r>
    </w:p>
    <w:p w:rsidR="004C678F" w:rsidRDefault="004C678F" w:rsidP="005F6189">
      <w:pPr>
        <w:widowControl w:val="0"/>
        <w:tabs>
          <w:tab w:val="left" w:pos="10915"/>
        </w:tabs>
        <w:autoSpaceDE w:val="0"/>
        <w:autoSpaceDN w:val="0"/>
        <w:adjustRightInd w:val="0"/>
        <w:ind w:right="139"/>
        <w:jc w:val="both"/>
        <w:rPr>
          <w:rFonts w:ascii="Times" w:hAnsi="Times"/>
          <w:color w:val="000000"/>
          <w:szCs w:val="23"/>
        </w:rPr>
      </w:pPr>
    </w:p>
    <w:p w:rsidR="004C678F" w:rsidRDefault="004C678F"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Nous examinons les </w:t>
      </w:r>
      <w:r w:rsidRPr="00742EC4">
        <w:rPr>
          <w:rFonts w:ascii="Times" w:hAnsi="Times"/>
          <w:color w:val="000000"/>
          <w:szCs w:val="23"/>
        </w:rPr>
        <w:t>fournitures en augmentation</w:t>
      </w:r>
      <w:r w:rsidR="00A74008">
        <w:rPr>
          <w:rFonts w:ascii="Times" w:hAnsi="Times"/>
          <w:color w:val="000000"/>
          <w:szCs w:val="23"/>
        </w:rPr>
        <w:t xml:space="preserve"> par rapport aux quantités apparaissant dans le marché initial</w:t>
      </w:r>
      <w:r>
        <w:rPr>
          <w:rFonts w:ascii="Times" w:hAnsi="Times"/>
          <w:color w:val="000000"/>
          <w:szCs w:val="23"/>
        </w:rPr>
        <w:t xml:space="preserve">, il s’agit de : </w:t>
      </w:r>
    </w:p>
    <w:p w:rsidR="004C678F" w:rsidRDefault="00A74008"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ab/>
        <w:t>- -- T</w:t>
      </w:r>
      <w:r w:rsidR="004C678F">
        <w:rPr>
          <w:rFonts w:ascii="Times" w:hAnsi="Times"/>
          <w:color w:val="000000"/>
          <w:szCs w:val="23"/>
        </w:rPr>
        <w:t>ransformateurs de courant avec isolation à gaz SF6:/I= 400A : 12 pièces en plus</w:t>
      </w:r>
    </w:p>
    <w:p w:rsidR="004C678F" w:rsidRDefault="00A74008"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P</w:t>
      </w:r>
      <w:r w:rsidR="004C678F">
        <w:rPr>
          <w:rFonts w:ascii="Times" w:hAnsi="Times"/>
          <w:color w:val="000000"/>
          <w:szCs w:val="23"/>
        </w:rPr>
        <w:t xml:space="preserve">arafoudres au métal-oxyde pour réseau </w:t>
      </w:r>
      <w:proofErr w:type="gramStart"/>
      <w:r w:rsidR="004C678F">
        <w:rPr>
          <w:rFonts w:ascii="Times" w:hAnsi="Times"/>
          <w:color w:val="000000"/>
          <w:szCs w:val="23"/>
        </w:rPr>
        <w:t>électrique  63</w:t>
      </w:r>
      <w:proofErr w:type="gramEnd"/>
      <w:r w:rsidR="004C678F">
        <w:rPr>
          <w:rFonts w:ascii="Times" w:hAnsi="Times"/>
          <w:color w:val="000000"/>
          <w:szCs w:val="23"/>
        </w:rPr>
        <w:t xml:space="preserve"> kV : 6 pièces en plus</w:t>
      </w:r>
    </w:p>
    <w:p w:rsidR="00A74008" w:rsidRDefault="004C678F"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 Isolateurs supports pour réseau électrique 63 kV : </w:t>
      </w:r>
      <w:r w:rsidR="00A74008">
        <w:rPr>
          <w:rFonts w:ascii="Times" w:hAnsi="Times"/>
          <w:color w:val="000000"/>
          <w:szCs w:val="23"/>
        </w:rPr>
        <w:t>6 pièces en plus</w:t>
      </w:r>
    </w:p>
    <w:p w:rsidR="00A74008" w:rsidRDefault="00A74008"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Câble d’énergie 25 kV type NYSY 1x300 mm : 4000 mètres en plus.</w:t>
      </w:r>
    </w:p>
    <w:p w:rsidR="006E0744" w:rsidRDefault="006E0744" w:rsidP="005F6189">
      <w:pPr>
        <w:widowControl w:val="0"/>
        <w:tabs>
          <w:tab w:val="left" w:pos="10915"/>
        </w:tabs>
        <w:autoSpaceDE w:val="0"/>
        <w:autoSpaceDN w:val="0"/>
        <w:adjustRightInd w:val="0"/>
        <w:ind w:right="139"/>
        <w:jc w:val="both"/>
        <w:rPr>
          <w:rFonts w:ascii="Times" w:hAnsi="Times"/>
          <w:color w:val="000000"/>
          <w:szCs w:val="23"/>
        </w:rPr>
      </w:pPr>
    </w:p>
    <w:p w:rsidR="00191CF2" w:rsidRDefault="006E0744"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S’ajoute le travail de montage correspondant à cette augmentation de fourniture</w:t>
      </w:r>
      <w:r w:rsidR="0099158E">
        <w:rPr>
          <w:rFonts w:ascii="Times" w:hAnsi="Times"/>
          <w:color w:val="000000"/>
          <w:szCs w:val="23"/>
        </w:rPr>
        <w:t xml:space="preserve">. </w:t>
      </w:r>
    </w:p>
    <w:p w:rsidR="00191CF2" w:rsidRDefault="00191CF2" w:rsidP="005F6189">
      <w:pPr>
        <w:widowControl w:val="0"/>
        <w:tabs>
          <w:tab w:val="left" w:pos="10915"/>
        </w:tabs>
        <w:autoSpaceDE w:val="0"/>
        <w:autoSpaceDN w:val="0"/>
        <w:adjustRightInd w:val="0"/>
        <w:ind w:right="139"/>
        <w:jc w:val="both"/>
        <w:rPr>
          <w:rFonts w:ascii="Times" w:hAnsi="Times"/>
          <w:color w:val="000000"/>
          <w:szCs w:val="23"/>
        </w:rPr>
      </w:pPr>
    </w:p>
    <w:p w:rsidR="00191CF2" w:rsidRPr="00F51C38" w:rsidRDefault="0099158E" w:rsidP="005F6189">
      <w:pPr>
        <w:widowControl w:val="0"/>
        <w:tabs>
          <w:tab w:val="left" w:pos="10915"/>
        </w:tabs>
        <w:autoSpaceDE w:val="0"/>
        <w:autoSpaceDN w:val="0"/>
        <w:adjustRightInd w:val="0"/>
        <w:ind w:right="139"/>
        <w:jc w:val="both"/>
        <w:rPr>
          <w:rFonts w:ascii="Times" w:hAnsi="Times"/>
          <w:color w:val="000000"/>
          <w:szCs w:val="23"/>
        </w:rPr>
      </w:pPr>
      <w:r w:rsidRPr="00F51C38">
        <w:rPr>
          <w:rFonts w:ascii="Times" w:hAnsi="Times"/>
          <w:color w:val="000000"/>
          <w:szCs w:val="23"/>
        </w:rPr>
        <w:t xml:space="preserve">Le tableau récapitulatif </w:t>
      </w:r>
      <w:r w:rsidR="00191CF2" w:rsidRPr="00F51C38">
        <w:rPr>
          <w:rFonts w:ascii="Times" w:hAnsi="Times"/>
          <w:color w:val="000000"/>
          <w:szCs w:val="23"/>
        </w:rPr>
        <w:t xml:space="preserve">sur les fournitures en augmentation </w:t>
      </w:r>
      <w:r w:rsidRPr="00F51C38">
        <w:rPr>
          <w:rFonts w:ascii="Times" w:hAnsi="Times"/>
          <w:color w:val="000000"/>
          <w:szCs w:val="23"/>
        </w:rPr>
        <w:t xml:space="preserve">ci-après fait apparaître un montant de </w:t>
      </w:r>
    </w:p>
    <w:p w:rsidR="0099158E" w:rsidRPr="00F51C38" w:rsidRDefault="0099158E" w:rsidP="005F6189">
      <w:pPr>
        <w:widowControl w:val="0"/>
        <w:tabs>
          <w:tab w:val="left" w:pos="10915"/>
        </w:tabs>
        <w:autoSpaceDE w:val="0"/>
        <w:autoSpaceDN w:val="0"/>
        <w:adjustRightInd w:val="0"/>
        <w:ind w:right="139"/>
        <w:jc w:val="both"/>
        <w:rPr>
          <w:rFonts w:ascii="Times" w:hAnsi="Times"/>
          <w:color w:val="000000"/>
          <w:szCs w:val="23"/>
        </w:rPr>
      </w:pPr>
      <w:r w:rsidRPr="00F51C38">
        <w:rPr>
          <w:rFonts w:ascii="Times" w:hAnsi="Times"/>
          <w:color w:val="000000"/>
          <w:szCs w:val="23"/>
        </w:rPr>
        <w:t>324 253,00 € et 6 854 989,51 DA</w:t>
      </w:r>
    </w:p>
    <w:p w:rsidR="00A74008" w:rsidRPr="00F51C38" w:rsidRDefault="00A74008" w:rsidP="005F6189">
      <w:pPr>
        <w:widowControl w:val="0"/>
        <w:tabs>
          <w:tab w:val="left" w:pos="10915"/>
        </w:tabs>
        <w:autoSpaceDE w:val="0"/>
        <w:autoSpaceDN w:val="0"/>
        <w:adjustRightInd w:val="0"/>
        <w:ind w:right="139"/>
        <w:jc w:val="both"/>
        <w:rPr>
          <w:rFonts w:ascii="Times" w:hAnsi="Times"/>
          <w:color w:val="000000"/>
          <w:szCs w:val="23"/>
        </w:rPr>
      </w:pPr>
    </w:p>
    <w:p w:rsidR="00A74008" w:rsidRDefault="00A74008"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Nous examinons </w:t>
      </w:r>
      <w:r w:rsidR="00F51C38">
        <w:rPr>
          <w:rFonts w:ascii="Times" w:hAnsi="Times"/>
          <w:color w:val="000000"/>
          <w:szCs w:val="23"/>
        </w:rPr>
        <w:t>ensuite à titre d’exemple</w:t>
      </w:r>
      <w:r>
        <w:rPr>
          <w:rFonts w:ascii="Times" w:hAnsi="Times"/>
          <w:color w:val="000000"/>
          <w:szCs w:val="23"/>
        </w:rPr>
        <w:t xml:space="preserve"> les </w:t>
      </w:r>
      <w:r w:rsidRPr="00742EC4">
        <w:rPr>
          <w:rFonts w:ascii="Times" w:hAnsi="Times"/>
          <w:color w:val="000000"/>
          <w:szCs w:val="23"/>
        </w:rPr>
        <w:t>nouveaux postes</w:t>
      </w:r>
      <w:r w:rsidR="00F140E9">
        <w:rPr>
          <w:rFonts w:ascii="Times" w:hAnsi="Times"/>
          <w:color w:val="000000"/>
          <w:szCs w:val="23"/>
        </w:rPr>
        <w:t xml:space="preserve"> pour les fournitures</w:t>
      </w:r>
      <w:r>
        <w:rPr>
          <w:rFonts w:ascii="Times" w:hAnsi="Times"/>
          <w:color w:val="000000"/>
          <w:szCs w:val="23"/>
        </w:rPr>
        <w:t> :</w:t>
      </w:r>
    </w:p>
    <w:p w:rsidR="00A74008" w:rsidRDefault="00A74008" w:rsidP="005F6189">
      <w:pPr>
        <w:widowControl w:val="0"/>
        <w:tabs>
          <w:tab w:val="left" w:pos="10915"/>
        </w:tabs>
        <w:autoSpaceDE w:val="0"/>
        <w:autoSpaceDN w:val="0"/>
        <w:adjustRightInd w:val="0"/>
        <w:ind w:right="139"/>
        <w:jc w:val="both"/>
        <w:rPr>
          <w:rFonts w:ascii="Times" w:hAnsi="Times"/>
          <w:color w:val="000000"/>
          <w:szCs w:val="23"/>
        </w:rPr>
      </w:pPr>
    </w:p>
    <w:p w:rsidR="00F140E9" w:rsidRDefault="00A74008"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Disjoncteurs tripolaire d’extinction d’arc électrique à gaz SF6</w:t>
      </w:r>
      <w:r w:rsidR="00F140E9">
        <w:rPr>
          <w:rFonts w:ascii="Times" w:hAnsi="Times"/>
          <w:color w:val="000000"/>
          <w:szCs w:val="23"/>
        </w:rPr>
        <w:t> : 3 pièces</w:t>
      </w:r>
    </w:p>
    <w:p w:rsidR="00F140E9" w:rsidRDefault="00F140E9"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Transformateur de tension 25 kV pour indication de tension : 15 pièces</w:t>
      </w:r>
    </w:p>
    <w:p w:rsidR="00F140E9" w:rsidRDefault="00F140E9"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Transformateur de tension 25 kV pour régulation des transformateurs : 6 pièces</w:t>
      </w:r>
    </w:p>
    <w:p w:rsidR="006E0744" w:rsidRDefault="006E0744"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Fourniture tube alu : 21 pièces</w:t>
      </w:r>
    </w:p>
    <w:p w:rsidR="006E0744" w:rsidRDefault="006E0744"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Fourniture Câble 60 kV 366 mm : 600 mètres</w:t>
      </w:r>
    </w:p>
    <w:p w:rsidR="006E0744" w:rsidRDefault="006E0744"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Isolateurs supports pour réseau électrique de 63 kV : 42 pièces</w:t>
      </w:r>
    </w:p>
    <w:p w:rsidR="006E0744" w:rsidRDefault="006E0744"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Châssis transformateur de courant 60 kV/CH3 : 9 pièces ; 60 kV/CH4 : 9 pièces ; 60 kV/CH5 : 6 pièces</w:t>
      </w:r>
    </w:p>
    <w:p w:rsidR="006E0744" w:rsidRDefault="006E0744" w:rsidP="005F6189">
      <w:pPr>
        <w:widowControl w:val="0"/>
        <w:tabs>
          <w:tab w:val="left" w:pos="10915"/>
        </w:tabs>
        <w:autoSpaceDE w:val="0"/>
        <w:autoSpaceDN w:val="0"/>
        <w:adjustRightInd w:val="0"/>
        <w:ind w:right="139"/>
        <w:jc w:val="both"/>
        <w:rPr>
          <w:rFonts w:ascii="Times" w:hAnsi="Times"/>
          <w:color w:val="000000"/>
          <w:szCs w:val="23"/>
        </w:rPr>
      </w:pPr>
    </w:p>
    <w:p w:rsidR="00191CF2" w:rsidRDefault="0099158E"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D’autres postes pourraient être listés ci-dessus, nous rappelons simplement</w:t>
      </w:r>
      <w:r w:rsidR="00623C90">
        <w:rPr>
          <w:rFonts w:ascii="Times" w:hAnsi="Times"/>
          <w:color w:val="000000"/>
          <w:szCs w:val="23"/>
        </w:rPr>
        <w:t xml:space="preserve"> le montant supplémentaire des fournitures et leur pose</w:t>
      </w:r>
      <w:r w:rsidR="00191CF2">
        <w:rPr>
          <w:rFonts w:ascii="Times" w:hAnsi="Times"/>
          <w:color w:val="000000"/>
          <w:szCs w:val="23"/>
        </w:rPr>
        <w:t>.</w:t>
      </w:r>
    </w:p>
    <w:p w:rsidR="00191CF2" w:rsidRDefault="00191CF2" w:rsidP="005F6189">
      <w:pPr>
        <w:widowControl w:val="0"/>
        <w:tabs>
          <w:tab w:val="left" w:pos="10915"/>
        </w:tabs>
        <w:autoSpaceDE w:val="0"/>
        <w:autoSpaceDN w:val="0"/>
        <w:adjustRightInd w:val="0"/>
        <w:ind w:right="139"/>
        <w:jc w:val="both"/>
        <w:rPr>
          <w:rFonts w:ascii="Times" w:hAnsi="Times"/>
          <w:color w:val="000000"/>
          <w:szCs w:val="23"/>
        </w:rPr>
      </w:pPr>
    </w:p>
    <w:p w:rsidR="00191CF2" w:rsidRPr="00F51C38" w:rsidRDefault="00191CF2" w:rsidP="005F6189">
      <w:pPr>
        <w:widowControl w:val="0"/>
        <w:tabs>
          <w:tab w:val="left" w:pos="10915"/>
        </w:tabs>
        <w:autoSpaceDE w:val="0"/>
        <w:autoSpaceDN w:val="0"/>
        <w:adjustRightInd w:val="0"/>
        <w:ind w:right="139"/>
        <w:jc w:val="both"/>
        <w:rPr>
          <w:rFonts w:ascii="Times" w:hAnsi="Times"/>
          <w:color w:val="000000"/>
          <w:szCs w:val="23"/>
        </w:rPr>
      </w:pPr>
      <w:r w:rsidRPr="00F51C38">
        <w:rPr>
          <w:rFonts w:ascii="Times" w:hAnsi="Times"/>
          <w:color w:val="000000"/>
          <w:szCs w:val="23"/>
        </w:rPr>
        <w:t xml:space="preserve"> Le tableau récapitulatif pour les nouveaux postes ci-après fait apparaître un montant de 639 279,00 € et 55 481 346,72 DA.</w:t>
      </w:r>
    </w:p>
    <w:p w:rsidR="00191CF2" w:rsidRDefault="00191CF2" w:rsidP="005F6189">
      <w:pPr>
        <w:widowControl w:val="0"/>
        <w:tabs>
          <w:tab w:val="left" w:pos="10915"/>
        </w:tabs>
        <w:autoSpaceDE w:val="0"/>
        <w:autoSpaceDN w:val="0"/>
        <w:adjustRightInd w:val="0"/>
        <w:ind w:right="139"/>
        <w:jc w:val="both"/>
        <w:rPr>
          <w:rFonts w:ascii="Times" w:hAnsi="Times"/>
          <w:color w:val="000000"/>
          <w:szCs w:val="23"/>
        </w:rPr>
      </w:pPr>
    </w:p>
    <w:p w:rsidR="00191CF2" w:rsidRDefault="00191CF2"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Enfin il y a eu une diminution de certaines fournitures et </w:t>
      </w:r>
      <w:r w:rsidR="00F51C38">
        <w:rPr>
          <w:rFonts w:ascii="Times" w:hAnsi="Times"/>
          <w:color w:val="000000"/>
          <w:szCs w:val="23"/>
        </w:rPr>
        <w:t xml:space="preserve">de </w:t>
      </w:r>
      <w:r>
        <w:rPr>
          <w:rFonts w:ascii="Times" w:hAnsi="Times"/>
          <w:color w:val="000000"/>
          <w:szCs w:val="23"/>
        </w:rPr>
        <w:t>la pose correspondante,</w:t>
      </w:r>
    </w:p>
    <w:p w:rsidR="00191CF2" w:rsidRDefault="00191CF2" w:rsidP="005F6189">
      <w:pPr>
        <w:widowControl w:val="0"/>
        <w:tabs>
          <w:tab w:val="left" w:pos="10915"/>
        </w:tabs>
        <w:autoSpaceDE w:val="0"/>
        <w:autoSpaceDN w:val="0"/>
        <w:adjustRightInd w:val="0"/>
        <w:ind w:right="139"/>
        <w:jc w:val="both"/>
        <w:rPr>
          <w:rFonts w:ascii="Times" w:hAnsi="Times"/>
          <w:color w:val="000000"/>
          <w:szCs w:val="23"/>
        </w:rPr>
      </w:pPr>
    </w:p>
    <w:p w:rsidR="005340F1" w:rsidRPr="00F51C38" w:rsidRDefault="00191CF2" w:rsidP="005F6189">
      <w:pPr>
        <w:widowControl w:val="0"/>
        <w:tabs>
          <w:tab w:val="left" w:pos="10915"/>
        </w:tabs>
        <w:autoSpaceDE w:val="0"/>
        <w:autoSpaceDN w:val="0"/>
        <w:adjustRightInd w:val="0"/>
        <w:ind w:right="139"/>
        <w:jc w:val="both"/>
        <w:rPr>
          <w:rFonts w:ascii="Times" w:hAnsi="Times"/>
          <w:color w:val="000000"/>
          <w:szCs w:val="23"/>
        </w:rPr>
      </w:pPr>
      <w:r w:rsidRPr="00F51C38">
        <w:rPr>
          <w:rFonts w:ascii="Times" w:hAnsi="Times"/>
          <w:color w:val="000000"/>
          <w:szCs w:val="23"/>
        </w:rPr>
        <w:t>Le tableau récapitulatif</w:t>
      </w:r>
      <w:r w:rsidR="005340F1" w:rsidRPr="00F51C38">
        <w:rPr>
          <w:rFonts w:ascii="Times" w:hAnsi="Times"/>
          <w:color w:val="000000"/>
          <w:szCs w:val="23"/>
        </w:rPr>
        <w:t xml:space="preserve"> pour la diminution de fournitures</w:t>
      </w:r>
      <w:r w:rsidRPr="00F51C38">
        <w:rPr>
          <w:rFonts w:ascii="Times" w:hAnsi="Times"/>
          <w:color w:val="000000"/>
          <w:szCs w:val="23"/>
        </w:rPr>
        <w:t xml:space="preserve"> ci-après fait apparaître un montant de</w:t>
      </w:r>
    </w:p>
    <w:p w:rsidR="00191CF2" w:rsidRPr="00F51C38" w:rsidRDefault="00191CF2" w:rsidP="005F6189">
      <w:pPr>
        <w:widowControl w:val="0"/>
        <w:tabs>
          <w:tab w:val="left" w:pos="10915"/>
        </w:tabs>
        <w:autoSpaceDE w:val="0"/>
        <w:autoSpaceDN w:val="0"/>
        <w:adjustRightInd w:val="0"/>
        <w:ind w:right="139"/>
        <w:jc w:val="both"/>
        <w:rPr>
          <w:rFonts w:ascii="Times" w:hAnsi="Times"/>
          <w:color w:val="000000"/>
          <w:szCs w:val="23"/>
        </w:rPr>
      </w:pPr>
      <w:r w:rsidRPr="00F51C38">
        <w:rPr>
          <w:rFonts w:ascii="Times" w:hAnsi="Times"/>
          <w:color w:val="000000"/>
          <w:szCs w:val="23"/>
        </w:rPr>
        <w:t xml:space="preserve"> 635 942,00 € et 37 </w:t>
      </w:r>
      <w:r w:rsidR="005340F1" w:rsidRPr="00F51C38">
        <w:rPr>
          <w:rFonts w:ascii="Times" w:hAnsi="Times"/>
          <w:color w:val="000000"/>
          <w:szCs w:val="23"/>
        </w:rPr>
        <w:t>493 877,89</w:t>
      </w:r>
      <w:r w:rsidRPr="00F51C38">
        <w:rPr>
          <w:rFonts w:ascii="Times" w:hAnsi="Times"/>
          <w:color w:val="000000"/>
          <w:szCs w:val="23"/>
        </w:rPr>
        <w:t xml:space="preserve"> DA.</w:t>
      </w:r>
    </w:p>
    <w:p w:rsidR="005340F1" w:rsidRDefault="005340F1" w:rsidP="005F6189">
      <w:pPr>
        <w:widowControl w:val="0"/>
        <w:tabs>
          <w:tab w:val="left" w:pos="10915"/>
        </w:tabs>
        <w:autoSpaceDE w:val="0"/>
        <w:autoSpaceDN w:val="0"/>
        <w:adjustRightInd w:val="0"/>
        <w:ind w:right="139"/>
        <w:jc w:val="both"/>
        <w:rPr>
          <w:rFonts w:ascii="Times" w:hAnsi="Times"/>
          <w:color w:val="000000"/>
          <w:szCs w:val="23"/>
        </w:rPr>
      </w:pPr>
    </w:p>
    <w:p w:rsidR="005340F1" w:rsidRDefault="005340F1"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La différence entre les fournitures et travaux en </w:t>
      </w:r>
      <w:proofErr w:type="gramStart"/>
      <w:r>
        <w:rPr>
          <w:rFonts w:ascii="Times" w:hAnsi="Times"/>
          <w:color w:val="000000"/>
          <w:szCs w:val="23"/>
        </w:rPr>
        <w:t>plus  et</w:t>
      </w:r>
      <w:proofErr w:type="gramEnd"/>
      <w:r>
        <w:rPr>
          <w:rFonts w:ascii="Times" w:hAnsi="Times"/>
          <w:color w:val="000000"/>
          <w:szCs w:val="23"/>
        </w:rPr>
        <w:t xml:space="preserve"> les fournitures supprimées donne le montant relatif au chapitre 1 dans l’avenant n°4 :</w:t>
      </w:r>
    </w:p>
    <w:p w:rsidR="005340F1" w:rsidRDefault="005340F1" w:rsidP="005F6189">
      <w:pPr>
        <w:widowControl w:val="0"/>
        <w:tabs>
          <w:tab w:val="left" w:pos="10915"/>
        </w:tabs>
        <w:autoSpaceDE w:val="0"/>
        <w:autoSpaceDN w:val="0"/>
        <w:adjustRightInd w:val="0"/>
        <w:ind w:right="139"/>
        <w:jc w:val="both"/>
        <w:rPr>
          <w:rFonts w:ascii="Times" w:hAnsi="Times"/>
          <w:color w:val="000000"/>
          <w:szCs w:val="23"/>
        </w:rPr>
      </w:pPr>
    </w:p>
    <w:p w:rsidR="00A529CD" w:rsidRDefault="005340F1" w:rsidP="00F51C38">
      <w:pPr>
        <w:widowControl w:val="0"/>
        <w:tabs>
          <w:tab w:val="left" w:pos="10915"/>
        </w:tabs>
        <w:autoSpaceDE w:val="0"/>
        <w:autoSpaceDN w:val="0"/>
        <w:adjustRightInd w:val="0"/>
        <w:ind w:left="3402" w:right="139"/>
        <w:jc w:val="both"/>
        <w:rPr>
          <w:rFonts w:ascii="Times" w:hAnsi="Times"/>
          <w:color w:val="000000"/>
          <w:szCs w:val="23"/>
        </w:rPr>
      </w:pPr>
      <w:r>
        <w:rPr>
          <w:rFonts w:ascii="Times" w:hAnsi="Times"/>
          <w:color w:val="000000"/>
          <w:szCs w:val="23"/>
        </w:rPr>
        <w:t xml:space="preserve"> 327 590,60 € et 24 842 458,34 DA</w:t>
      </w:r>
    </w:p>
    <w:p w:rsidR="00A529CD" w:rsidRDefault="00A529CD" w:rsidP="005F6189">
      <w:pPr>
        <w:widowControl w:val="0"/>
        <w:tabs>
          <w:tab w:val="left" w:pos="10915"/>
        </w:tabs>
        <w:autoSpaceDE w:val="0"/>
        <w:autoSpaceDN w:val="0"/>
        <w:adjustRightInd w:val="0"/>
        <w:ind w:right="139"/>
        <w:jc w:val="both"/>
        <w:rPr>
          <w:rFonts w:ascii="Times" w:hAnsi="Times"/>
          <w:color w:val="000000"/>
          <w:szCs w:val="23"/>
        </w:rPr>
      </w:pPr>
    </w:p>
    <w:p w:rsidR="003026B5" w:rsidRDefault="00A529CD"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Ces différences proviennent après </w:t>
      </w:r>
      <w:r w:rsidR="0055517D">
        <w:rPr>
          <w:rFonts w:ascii="Times" w:hAnsi="Times"/>
          <w:color w:val="000000"/>
          <w:szCs w:val="23"/>
        </w:rPr>
        <w:t>en avoir parlé</w:t>
      </w:r>
      <w:r>
        <w:rPr>
          <w:rFonts w:ascii="Times" w:hAnsi="Times"/>
          <w:color w:val="000000"/>
          <w:szCs w:val="23"/>
        </w:rPr>
        <w:t xml:space="preserve"> avec le maître d’œuvre</w:t>
      </w:r>
      <w:r w:rsidR="003026B5">
        <w:rPr>
          <w:rFonts w:ascii="Times" w:hAnsi="Times"/>
          <w:color w:val="000000"/>
          <w:szCs w:val="23"/>
        </w:rPr>
        <w:t> :</w:t>
      </w:r>
    </w:p>
    <w:p w:rsidR="007F3CBB" w:rsidRDefault="003026B5"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Les études d’exécution</w:t>
      </w:r>
      <w:r w:rsidR="007F3CBB">
        <w:rPr>
          <w:rFonts w:ascii="Times" w:hAnsi="Times"/>
          <w:color w:val="000000"/>
          <w:szCs w:val="23"/>
        </w:rPr>
        <w:t xml:space="preserve"> plus précises que celles de l’</w:t>
      </w:r>
      <w:r>
        <w:rPr>
          <w:rFonts w:ascii="Times" w:hAnsi="Times"/>
          <w:color w:val="000000"/>
          <w:szCs w:val="23"/>
        </w:rPr>
        <w:t xml:space="preserve">APD sur lequel était basé l’appel d’offres ont entrainé des fournitures différentes en plus et en </w:t>
      </w:r>
      <w:proofErr w:type="gramStart"/>
      <w:r>
        <w:rPr>
          <w:rFonts w:ascii="Times" w:hAnsi="Times"/>
          <w:color w:val="000000"/>
          <w:szCs w:val="23"/>
        </w:rPr>
        <w:t>moins,  l</w:t>
      </w:r>
      <w:r w:rsidR="00A529CD">
        <w:rPr>
          <w:rFonts w:ascii="Times" w:hAnsi="Times"/>
          <w:color w:val="000000"/>
          <w:szCs w:val="23"/>
        </w:rPr>
        <w:t>es</w:t>
      </w:r>
      <w:proofErr w:type="gramEnd"/>
      <w:r w:rsidR="00A529CD">
        <w:rPr>
          <w:rFonts w:ascii="Times" w:hAnsi="Times"/>
          <w:color w:val="000000"/>
          <w:szCs w:val="23"/>
        </w:rPr>
        <w:t xml:space="preserve"> demandes de SONELGAZ pour être en conformit</w:t>
      </w:r>
      <w:r>
        <w:rPr>
          <w:rFonts w:ascii="Times" w:hAnsi="Times"/>
          <w:color w:val="000000"/>
          <w:szCs w:val="23"/>
        </w:rPr>
        <w:t>é avec la réglementation, l</w:t>
      </w:r>
      <w:r w:rsidR="00A529CD">
        <w:rPr>
          <w:rFonts w:ascii="Times" w:hAnsi="Times"/>
          <w:color w:val="000000"/>
          <w:szCs w:val="23"/>
        </w:rPr>
        <w:t>es raccordements sur le réseau électrique 63 kV qui se situait à une distance</w:t>
      </w:r>
      <w:r>
        <w:rPr>
          <w:rFonts w:ascii="Times" w:hAnsi="Times"/>
          <w:color w:val="000000"/>
          <w:szCs w:val="23"/>
        </w:rPr>
        <w:t xml:space="preserve"> imprécise au niveau des études</w:t>
      </w:r>
      <w:r w:rsidR="00A529CD">
        <w:rPr>
          <w:rFonts w:ascii="Times" w:hAnsi="Times"/>
          <w:color w:val="000000"/>
          <w:szCs w:val="23"/>
        </w:rPr>
        <w:t xml:space="preserve"> des sous stations</w:t>
      </w:r>
      <w:r>
        <w:rPr>
          <w:rFonts w:ascii="Times" w:hAnsi="Times"/>
          <w:color w:val="000000"/>
          <w:szCs w:val="23"/>
        </w:rPr>
        <w:t xml:space="preserve"> à construire ont entraîné des linéaires de câbles supplémentaires, des clôtures adaptées au danger des sous stations ont été posées, etc.</w:t>
      </w:r>
    </w:p>
    <w:p w:rsidR="001A4D3F" w:rsidRDefault="001A4D3F" w:rsidP="005F6189">
      <w:pPr>
        <w:widowControl w:val="0"/>
        <w:tabs>
          <w:tab w:val="left" w:pos="10915"/>
        </w:tabs>
        <w:autoSpaceDE w:val="0"/>
        <w:autoSpaceDN w:val="0"/>
        <w:adjustRightInd w:val="0"/>
        <w:ind w:right="139"/>
        <w:jc w:val="both"/>
        <w:rPr>
          <w:rFonts w:ascii="Times" w:hAnsi="Times"/>
          <w:color w:val="000000"/>
          <w:szCs w:val="23"/>
        </w:rPr>
      </w:pPr>
    </w:p>
    <w:p w:rsidR="001A4D3F" w:rsidRDefault="001A4D3F" w:rsidP="005F6189">
      <w:pPr>
        <w:widowControl w:val="0"/>
        <w:tabs>
          <w:tab w:val="left" w:pos="10915"/>
        </w:tabs>
        <w:autoSpaceDE w:val="0"/>
        <w:autoSpaceDN w:val="0"/>
        <w:adjustRightInd w:val="0"/>
        <w:ind w:right="139"/>
        <w:jc w:val="both"/>
        <w:rPr>
          <w:rFonts w:ascii="Times" w:hAnsi="Times"/>
          <w:color w:val="000000"/>
          <w:szCs w:val="23"/>
        </w:rPr>
      </w:pPr>
    </w:p>
    <w:p w:rsidR="001A4D3F" w:rsidRDefault="001A4D3F" w:rsidP="005F6189">
      <w:pPr>
        <w:widowControl w:val="0"/>
        <w:tabs>
          <w:tab w:val="left" w:pos="10915"/>
        </w:tabs>
        <w:autoSpaceDE w:val="0"/>
        <w:autoSpaceDN w:val="0"/>
        <w:adjustRightInd w:val="0"/>
        <w:ind w:right="139"/>
        <w:jc w:val="both"/>
        <w:rPr>
          <w:rFonts w:ascii="Times" w:hAnsi="Times"/>
          <w:color w:val="000000"/>
          <w:szCs w:val="23"/>
        </w:rPr>
      </w:pPr>
    </w:p>
    <w:p w:rsidR="007F3CBB" w:rsidRDefault="007F3CBB" w:rsidP="005F6189">
      <w:pPr>
        <w:widowControl w:val="0"/>
        <w:tabs>
          <w:tab w:val="left" w:pos="10915"/>
        </w:tabs>
        <w:autoSpaceDE w:val="0"/>
        <w:autoSpaceDN w:val="0"/>
        <w:adjustRightInd w:val="0"/>
        <w:ind w:right="139"/>
        <w:jc w:val="both"/>
        <w:rPr>
          <w:rFonts w:ascii="Times" w:hAnsi="Times"/>
          <w:color w:val="000000"/>
          <w:szCs w:val="23"/>
        </w:rPr>
      </w:pPr>
    </w:p>
    <w:p w:rsidR="005E2CDC" w:rsidRPr="00F51C38" w:rsidRDefault="007F3CBB" w:rsidP="005F6189">
      <w:pPr>
        <w:widowControl w:val="0"/>
        <w:tabs>
          <w:tab w:val="left" w:pos="10915"/>
        </w:tabs>
        <w:autoSpaceDE w:val="0"/>
        <w:autoSpaceDN w:val="0"/>
        <w:adjustRightInd w:val="0"/>
        <w:ind w:right="139"/>
        <w:jc w:val="both"/>
        <w:rPr>
          <w:rFonts w:ascii="Times" w:hAnsi="Times"/>
          <w:b/>
          <w:color w:val="000000"/>
          <w:szCs w:val="23"/>
        </w:rPr>
      </w:pPr>
      <w:r w:rsidRPr="00F51C38">
        <w:rPr>
          <w:rFonts w:ascii="Times" w:hAnsi="Times"/>
          <w:b/>
          <w:color w:val="000000"/>
          <w:szCs w:val="23"/>
        </w:rPr>
        <w:lastRenderedPageBreak/>
        <w:t>- Chapitre 2</w:t>
      </w:r>
      <w:r w:rsidR="005E2CDC" w:rsidRPr="00F51C38">
        <w:rPr>
          <w:rFonts w:ascii="Times" w:hAnsi="Times"/>
          <w:b/>
          <w:color w:val="000000"/>
          <w:szCs w:val="23"/>
        </w:rPr>
        <w:t xml:space="preserve"> : </w:t>
      </w:r>
      <w:r w:rsidRPr="00F51C38">
        <w:rPr>
          <w:rFonts w:ascii="Times" w:hAnsi="Times"/>
          <w:b/>
          <w:color w:val="000000"/>
          <w:szCs w:val="23"/>
        </w:rPr>
        <w:t>Caténaires</w:t>
      </w:r>
    </w:p>
    <w:p w:rsidR="005E2CDC" w:rsidRDefault="005E2CDC" w:rsidP="005F6189">
      <w:pPr>
        <w:widowControl w:val="0"/>
        <w:tabs>
          <w:tab w:val="left" w:pos="10915"/>
        </w:tabs>
        <w:autoSpaceDE w:val="0"/>
        <w:autoSpaceDN w:val="0"/>
        <w:adjustRightInd w:val="0"/>
        <w:ind w:right="139"/>
        <w:jc w:val="both"/>
        <w:rPr>
          <w:rFonts w:ascii="Times" w:hAnsi="Times"/>
          <w:color w:val="000000"/>
          <w:szCs w:val="23"/>
        </w:rPr>
      </w:pPr>
    </w:p>
    <w:p w:rsidR="005E2CDC" w:rsidRDefault="005E2CDC" w:rsidP="005F6189">
      <w:pPr>
        <w:widowControl w:val="0"/>
        <w:tabs>
          <w:tab w:val="left" w:pos="10915"/>
        </w:tabs>
        <w:autoSpaceDE w:val="0"/>
        <w:autoSpaceDN w:val="0"/>
        <w:adjustRightInd w:val="0"/>
        <w:ind w:right="139"/>
        <w:jc w:val="both"/>
        <w:rPr>
          <w:rFonts w:ascii="Times" w:hAnsi="Times"/>
          <w:color w:val="000000"/>
          <w:szCs w:val="23"/>
        </w:rPr>
      </w:pPr>
    </w:p>
    <w:p w:rsidR="005E2CDC" w:rsidRDefault="005E2CDC"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Comme pour le chapitre 1 nous examinons les augmentations de f</w:t>
      </w:r>
      <w:r w:rsidR="00D53270">
        <w:rPr>
          <w:rFonts w:ascii="Times" w:hAnsi="Times"/>
          <w:color w:val="000000"/>
          <w:szCs w:val="23"/>
        </w:rPr>
        <w:t>ournitures, les nouveaux postes et</w:t>
      </w:r>
      <w:r>
        <w:rPr>
          <w:rFonts w:ascii="Times" w:hAnsi="Times"/>
          <w:color w:val="000000"/>
          <w:szCs w:val="23"/>
        </w:rPr>
        <w:t xml:space="preserve"> les diminutions de fournitures. </w:t>
      </w:r>
    </w:p>
    <w:p w:rsidR="005E2CDC" w:rsidRDefault="005E2CDC" w:rsidP="005F6189">
      <w:pPr>
        <w:widowControl w:val="0"/>
        <w:tabs>
          <w:tab w:val="left" w:pos="10915"/>
        </w:tabs>
        <w:autoSpaceDE w:val="0"/>
        <w:autoSpaceDN w:val="0"/>
        <w:adjustRightInd w:val="0"/>
        <w:ind w:right="139"/>
        <w:jc w:val="both"/>
        <w:rPr>
          <w:rFonts w:ascii="Times" w:hAnsi="Times"/>
          <w:color w:val="000000"/>
          <w:szCs w:val="23"/>
        </w:rPr>
      </w:pPr>
    </w:p>
    <w:p w:rsidR="00D53270" w:rsidRDefault="00D53270"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Le</w:t>
      </w:r>
      <w:r w:rsidR="005E2CDC">
        <w:rPr>
          <w:rFonts w:ascii="Times" w:hAnsi="Times"/>
          <w:color w:val="000000"/>
          <w:szCs w:val="23"/>
        </w:rPr>
        <w:t xml:space="preserve"> poste</w:t>
      </w:r>
      <w:r>
        <w:rPr>
          <w:rFonts w:ascii="Times" w:hAnsi="Times"/>
          <w:color w:val="000000"/>
          <w:szCs w:val="23"/>
        </w:rPr>
        <w:t xml:space="preserve"> « Fondations en béton</w:t>
      </w:r>
      <w:r w:rsidR="00FA1B5D">
        <w:rPr>
          <w:rFonts w:ascii="Times" w:hAnsi="Times"/>
          <w:color w:val="000000"/>
          <w:szCs w:val="23"/>
        </w:rPr>
        <w:t> »</w:t>
      </w:r>
      <w:r>
        <w:rPr>
          <w:rFonts w:ascii="Times" w:hAnsi="Times"/>
          <w:color w:val="000000"/>
          <w:szCs w:val="23"/>
        </w:rPr>
        <w:t xml:space="preserve"> pour les poteaux</w:t>
      </w:r>
      <w:r w:rsidR="005E2CDC">
        <w:rPr>
          <w:rFonts w:ascii="Times" w:hAnsi="Times"/>
          <w:color w:val="000000"/>
          <w:szCs w:val="23"/>
        </w:rPr>
        <w:t xml:space="preserve"> nous </w:t>
      </w:r>
      <w:r w:rsidR="00F51C38">
        <w:rPr>
          <w:rFonts w:ascii="Times" w:hAnsi="Times"/>
          <w:color w:val="000000"/>
          <w:szCs w:val="23"/>
        </w:rPr>
        <w:t>apparaît important par</w:t>
      </w:r>
      <w:r>
        <w:rPr>
          <w:rFonts w:ascii="Times" w:hAnsi="Times"/>
          <w:color w:val="000000"/>
          <w:szCs w:val="23"/>
        </w:rPr>
        <w:t xml:space="preserve"> l’augmentation de fournitures de 215 fondations en plus des 51</w:t>
      </w:r>
      <w:r w:rsidR="00BD580D">
        <w:rPr>
          <w:rFonts w:ascii="Times" w:hAnsi="Times"/>
          <w:color w:val="000000"/>
          <w:szCs w:val="23"/>
        </w:rPr>
        <w:t>21 du marché soit 4,2 % en plus soit un montant supplémentaire de 10 761 878,75 DA</w:t>
      </w:r>
    </w:p>
    <w:p w:rsidR="00D53270" w:rsidRDefault="00D53270" w:rsidP="005F6189">
      <w:pPr>
        <w:widowControl w:val="0"/>
        <w:tabs>
          <w:tab w:val="left" w:pos="10915"/>
        </w:tabs>
        <w:autoSpaceDE w:val="0"/>
        <w:autoSpaceDN w:val="0"/>
        <w:adjustRightInd w:val="0"/>
        <w:ind w:right="139"/>
        <w:jc w:val="both"/>
        <w:rPr>
          <w:rFonts w:ascii="Times" w:hAnsi="Times"/>
          <w:color w:val="000000"/>
          <w:szCs w:val="23"/>
        </w:rPr>
      </w:pPr>
    </w:p>
    <w:p w:rsidR="00D53270" w:rsidRDefault="00D53270"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Le poste « Fondations d’ancrage » montre une augmentation de 390 en plus des 9</w:t>
      </w:r>
      <w:r w:rsidR="00BD580D">
        <w:rPr>
          <w:rFonts w:ascii="Times" w:hAnsi="Times"/>
          <w:color w:val="000000"/>
          <w:szCs w:val="23"/>
        </w:rPr>
        <w:t>53 du marché soit 40,9% en plus soit un montant supplémentaire de 34 147 803, 30 DA</w:t>
      </w:r>
    </w:p>
    <w:p w:rsidR="00D53270" w:rsidRDefault="00D53270" w:rsidP="005F6189">
      <w:pPr>
        <w:widowControl w:val="0"/>
        <w:tabs>
          <w:tab w:val="left" w:pos="10915"/>
        </w:tabs>
        <w:autoSpaceDE w:val="0"/>
        <w:autoSpaceDN w:val="0"/>
        <w:adjustRightInd w:val="0"/>
        <w:ind w:right="139"/>
        <w:jc w:val="both"/>
        <w:rPr>
          <w:rFonts w:ascii="Times" w:hAnsi="Times"/>
          <w:color w:val="000000"/>
          <w:szCs w:val="23"/>
        </w:rPr>
      </w:pPr>
    </w:p>
    <w:p w:rsidR="00051494" w:rsidRDefault="00D53270"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Le poste « Fondations spéciales » montre une augmentation de 104 en plus des </w:t>
      </w:r>
      <w:r w:rsidR="00BD580D">
        <w:rPr>
          <w:rFonts w:ascii="Times" w:hAnsi="Times"/>
          <w:color w:val="000000"/>
          <w:szCs w:val="23"/>
        </w:rPr>
        <w:t>46 du marché soit 226 % en plus soit un montant supplémentaire de 2 782 187,20 DA</w:t>
      </w:r>
    </w:p>
    <w:p w:rsidR="00051494" w:rsidRDefault="00051494" w:rsidP="005F6189">
      <w:pPr>
        <w:widowControl w:val="0"/>
        <w:tabs>
          <w:tab w:val="left" w:pos="10915"/>
        </w:tabs>
        <w:autoSpaceDE w:val="0"/>
        <w:autoSpaceDN w:val="0"/>
        <w:adjustRightInd w:val="0"/>
        <w:ind w:right="139"/>
        <w:jc w:val="both"/>
        <w:rPr>
          <w:rFonts w:ascii="Times" w:hAnsi="Times"/>
          <w:color w:val="000000"/>
          <w:szCs w:val="23"/>
        </w:rPr>
      </w:pPr>
    </w:p>
    <w:p w:rsidR="00051494" w:rsidRDefault="00051494" w:rsidP="005F6189">
      <w:pPr>
        <w:widowControl w:val="0"/>
        <w:tabs>
          <w:tab w:val="left" w:pos="10915"/>
        </w:tabs>
        <w:autoSpaceDE w:val="0"/>
        <w:autoSpaceDN w:val="0"/>
        <w:adjustRightInd w:val="0"/>
        <w:ind w:right="139"/>
        <w:jc w:val="both"/>
        <w:rPr>
          <w:rFonts w:ascii="Times" w:hAnsi="Times"/>
          <w:color w:val="000000"/>
          <w:szCs w:val="23"/>
        </w:rPr>
      </w:pPr>
    </w:p>
    <w:p w:rsidR="00BD580D" w:rsidRDefault="00A12DFD"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Le poste « </w:t>
      </w:r>
      <w:proofErr w:type="spellStart"/>
      <w:r>
        <w:rPr>
          <w:rFonts w:ascii="Times" w:hAnsi="Times"/>
          <w:color w:val="000000"/>
          <w:szCs w:val="23"/>
        </w:rPr>
        <w:t>Plus value</w:t>
      </w:r>
      <w:proofErr w:type="spellEnd"/>
      <w:r>
        <w:rPr>
          <w:rFonts w:ascii="Times" w:hAnsi="Times"/>
          <w:color w:val="000000"/>
          <w:szCs w:val="23"/>
        </w:rPr>
        <w:t xml:space="preserve"> du béton pour massifs de portique » a été introduit comme un nouveau prix soit un forfait de 257 000 000 DA ou 2 570 000 €. </w:t>
      </w:r>
    </w:p>
    <w:p w:rsidR="00BD580D" w:rsidRDefault="00BD580D" w:rsidP="005F6189">
      <w:pPr>
        <w:widowControl w:val="0"/>
        <w:tabs>
          <w:tab w:val="left" w:pos="10915"/>
        </w:tabs>
        <w:autoSpaceDE w:val="0"/>
        <w:autoSpaceDN w:val="0"/>
        <w:adjustRightInd w:val="0"/>
        <w:ind w:right="139"/>
        <w:jc w:val="both"/>
        <w:rPr>
          <w:rFonts w:ascii="Times" w:hAnsi="Times"/>
          <w:color w:val="000000"/>
          <w:szCs w:val="23"/>
        </w:rPr>
      </w:pPr>
    </w:p>
    <w:p w:rsidR="00D958CA" w:rsidRDefault="00A12DFD"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Cette</w:t>
      </w:r>
      <w:r w:rsidR="008749F0">
        <w:rPr>
          <w:rFonts w:ascii="Times" w:hAnsi="Times"/>
          <w:color w:val="000000"/>
          <w:szCs w:val="23"/>
        </w:rPr>
        <w:t xml:space="preserve"> </w:t>
      </w:r>
      <w:proofErr w:type="spellStart"/>
      <w:r w:rsidR="008749F0">
        <w:rPr>
          <w:rFonts w:ascii="Times" w:hAnsi="Times"/>
          <w:color w:val="000000"/>
          <w:szCs w:val="23"/>
        </w:rPr>
        <w:t>plus value</w:t>
      </w:r>
      <w:proofErr w:type="spellEnd"/>
      <w:r w:rsidR="008749F0">
        <w:rPr>
          <w:rFonts w:ascii="Times" w:hAnsi="Times"/>
          <w:color w:val="000000"/>
          <w:szCs w:val="23"/>
        </w:rPr>
        <w:t xml:space="preserve"> pour la</w:t>
      </w:r>
      <w:r w:rsidR="00051494">
        <w:rPr>
          <w:rFonts w:ascii="Times" w:hAnsi="Times"/>
          <w:color w:val="000000"/>
          <w:szCs w:val="23"/>
        </w:rPr>
        <w:t xml:space="preserve"> </w:t>
      </w:r>
      <w:proofErr w:type="spellStart"/>
      <w:r w:rsidR="00051494">
        <w:rPr>
          <w:rFonts w:ascii="Times" w:hAnsi="Times"/>
          <w:color w:val="000000"/>
          <w:szCs w:val="23"/>
        </w:rPr>
        <w:t>mis</w:t>
      </w:r>
      <w:proofErr w:type="spellEnd"/>
      <w:r w:rsidR="00051494">
        <w:rPr>
          <w:rFonts w:ascii="Times" w:hAnsi="Times"/>
          <w:color w:val="000000"/>
          <w:szCs w:val="23"/>
        </w:rPr>
        <w:t xml:space="preserve"> en œuvre </w:t>
      </w:r>
      <w:r w:rsidR="008749F0">
        <w:rPr>
          <w:rFonts w:ascii="Times" w:hAnsi="Times"/>
          <w:color w:val="000000"/>
          <w:szCs w:val="23"/>
        </w:rPr>
        <w:t xml:space="preserve">du béton </w:t>
      </w:r>
      <w:r w:rsidR="00051494">
        <w:rPr>
          <w:rFonts w:ascii="Times" w:hAnsi="Times"/>
          <w:color w:val="000000"/>
          <w:szCs w:val="23"/>
        </w:rPr>
        <w:t xml:space="preserve">pour les massifs de portiques </w:t>
      </w:r>
      <w:r w:rsidR="008749F0">
        <w:rPr>
          <w:rFonts w:ascii="Times" w:hAnsi="Times"/>
          <w:color w:val="000000"/>
          <w:szCs w:val="23"/>
        </w:rPr>
        <w:t xml:space="preserve">est de </w:t>
      </w:r>
      <w:r w:rsidR="00FA1B5D">
        <w:rPr>
          <w:rFonts w:ascii="Times" w:hAnsi="Times"/>
          <w:color w:val="000000"/>
          <w:szCs w:val="23"/>
        </w:rPr>
        <w:t xml:space="preserve">l’ordre de </w:t>
      </w:r>
      <w:r w:rsidR="008749F0">
        <w:rPr>
          <w:rFonts w:ascii="Times" w:hAnsi="Times"/>
          <w:color w:val="000000"/>
          <w:szCs w:val="23"/>
        </w:rPr>
        <w:t>3000 € par massif (</w:t>
      </w:r>
      <w:r>
        <w:rPr>
          <w:rFonts w:ascii="Times" w:hAnsi="Times"/>
          <w:color w:val="000000"/>
          <w:szCs w:val="23"/>
        </w:rPr>
        <w:t>le nombre de portiques</w:t>
      </w:r>
      <w:r w:rsidR="00051494">
        <w:rPr>
          <w:rFonts w:ascii="Times" w:hAnsi="Times"/>
          <w:color w:val="000000"/>
          <w:szCs w:val="23"/>
        </w:rPr>
        <w:t xml:space="preserve"> dans le </w:t>
      </w:r>
      <w:proofErr w:type="gramStart"/>
      <w:r w:rsidR="00051494">
        <w:rPr>
          <w:rFonts w:ascii="Times" w:hAnsi="Times"/>
          <w:color w:val="000000"/>
          <w:szCs w:val="23"/>
        </w:rPr>
        <w:t>marché  était</w:t>
      </w:r>
      <w:proofErr w:type="gramEnd"/>
      <w:r w:rsidR="00051494">
        <w:rPr>
          <w:rFonts w:ascii="Times" w:hAnsi="Times"/>
          <w:color w:val="000000"/>
          <w:szCs w:val="23"/>
        </w:rPr>
        <w:t xml:space="preserve"> de 760</w:t>
      </w:r>
      <w:r>
        <w:rPr>
          <w:rFonts w:ascii="Times" w:hAnsi="Times"/>
          <w:color w:val="000000"/>
          <w:szCs w:val="23"/>
        </w:rPr>
        <w:t>, ce nombre a baissé</w:t>
      </w:r>
      <w:r w:rsidR="00051494">
        <w:rPr>
          <w:rFonts w:ascii="Times" w:hAnsi="Times"/>
          <w:color w:val="000000"/>
          <w:szCs w:val="23"/>
        </w:rPr>
        <w:t xml:space="preserve"> </w:t>
      </w:r>
      <w:r>
        <w:rPr>
          <w:rFonts w:ascii="Times" w:hAnsi="Times"/>
          <w:color w:val="000000"/>
          <w:szCs w:val="23"/>
        </w:rPr>
        <w:t xml:space="preserve">après modifications </w:t>
      </w:r>
      <w:r w:rsidR="00051494">
        <w:rPr>
          <w:rFonts w:ascii="Times" w:hAnsi="Times"/>
          <w:color w:val="000000"/>
          <w:szCs w:val="23"/>
        </w:rPr>
        <w:t>à 431</w:t>
      </w:r>
      <w:r>
        <w:rPr>
          <w:rFonts w:ascii="Times" w:hAnsi="Times"/>
          <w:color w:val="000000"/>
          <w:szCs w:val="23"/>
        </w:rPr>
        <w:t xml:space="preserve">. </w:t>
      </w:r>
      <w:r w:rsidR="00F51C38">
        <w:rPr>
          <w:rFonts w:ascii="Times" w:hAnsi="Times"/>
          <w:color w:val="000000"/>
          <w:szCs w:val="23"/>
        </w:rPr>
        <w:t xml:space="preserve">Cette </w:t>
      </w:r>
      <w:proofErr w:type="spellStart"/>
      <w:r w:rsidR="00F51C38">
        <w:rPr>
          <w:rFonts w:ascii="Times" w:hAnsi="Times"/>
          <w:color w:val="000000"/>
          <w:szCs w:val="23"/>
        </w:rPr>
        <w:t xml:space="preserve">plus </w:t>
      </w:r>
      <w:proofErr w:type="gramStart"/>
      <w:r w:rsidR="00F51C38">
        <w:rPr>
          <w:rFonts w:ascii="Times" w:hAnsi="Times"/>
          <w:color w:val="000000"/>
          <w:szCs w:val="23"/>
        </w:rPr>
        <w:t>value</w:t>
      </w:r>
      <w:proofErr w:type="spellEnd"/>
      <w:r w:rsidR="00F51C38">
        <w:rPr>
          <w:rFonts w:ascii="Times" w:hAnsi="Times"/>
          <w:color w:val="000000"/>
          <w:szCs w:val="23"/>
        </w:rPr>
        <w:t xml:space="preserve">  concerne</w:t>
      </w:r>
      <w:proofErr w:type="gramEnd"/>
      <w:r w:rsidR="008749F0">
        <w:rPr>
          <w:rFonts w:ascii="Times" w:hAnsi="Times"/>
          <w:color w:val="000000"/>
          <w:szCs w:val="23"/>
        </w:rPr>
        <w:t xml:space="preserve"> 862 massifs environ). Cette </w:t>
      </w:r>
      <w:proofErr w:type="spellStart"/>
      <w:r w:rsidR="008749F0">
        <w:rPr>
          <w:rFonts w:ascii="Times" w:hAnsi="Times"/>
          <w:color w:val="000000"/>
          <w:szCs w:val="23"/>
        </w:rPr>
        <w:t>plus value</w:t>
      </w:r>
      <w:proofErr w:type="spellEnd"/>
      <w:r w:rsidR="008749F0">
        <w:rPr>
          <w:rFonts w:ascii="Times" w:hAnsi="Times"/>
          <w:color w:val="000000"/>
          <w:szCs w:val="23"/>
        </w:rPr>
        <w:t xml:space="preserve"> s’explique par </w:t>
      </w:r>
      <w:proofErr w:type="gramStart"/>
      <w:r w:rsidR="008749F0">
        <w:rPr>
          <w:rFonts w:ascii="Times" w:hAnsi="Times"/>
          <w:color w:val="000000"/>
          <w:szCs w:val="23"/>
        </w:rPr>
        <w:t>les conditions géotechnique</w:t>
      </w:r>
      <w:proofErr w:type="gramEnd"/>
      <w:r w:rsidR="008749F0">
        <w:rPr>
          <w:rFonts w:ascii="Times" w:hAnsi="Times"/>
          <w:color w:val="000000"/>
          <w:szCs w:val="23"/>
        </w:rPr>
        <w:t xml:space="preserve"> rencontrées (il n’y a pas eu de sondages effectués au niveau des études d’APD)</w:t>
      </w:r>
      <w:r w:rsidR="00FA1B5D">
        <w:rPr>
          <w:rFonts w:ascii="Times" w:hAnsi="Times"/>
          <w:color w:val="000000"/>
          <w:szCs w:val="23"/>
        </w:rPr>
        <w:t xml:space="preserve"> qui ont entrainé une augmentation de la structure des </w:t>
      </w:r>
      <w:r w:rsidR="00F51C38">
        <w:rPr>
          <w:rFonts w:ascii="Times" w:hAnsi="Times"/>
          <w:color w:val="000000"/>
          <w:szCs w:val="23"/>
        </w:rPr>
        <w:t>semelles en béton armé</w:t>
      </w:r>
      <w:r w:rsidR="008749F0">
        <w:rPr>
          <w:rFonts w:ascii="Times" w:hAnsi="Times"/>
          <w:color w:val="000000"/>
          <w:szCs w:val="23"/>
        </w:rPr>
        <w:t>, les difficultés d’approvisionnement le long des voies en exploitation le jour, l’augmentation de moyens en matériel et personnel pour tenir les délais</w:t>
      </w:r>
      <w:r w:rsidR="00FA1B5D">
        <w:rPr>
          <w:rFonts w:ascii="Times" w:hAnsi="Times"/>
          <w:color w:val="000000"/>
          <w:szCs w:val="23"/>
        </w:rPr>
        <w:t xml:space="preserve"> demandée lors des réunion du 14 juin 2006</w:t>
      </w:r>
      <w:r w:rsidR="008749F0">
        <w:rPr>
          <w:rFonts w:ascii="Times" w:hAnsi="Times"/>
          <w:color w:val="000000"/>
          <w:szCs w:val="23"/>
        </w:rPr>
        <w:t xml:space="preserve"> </w:t>
      </w:r>
      <w:r w:rsidR="00FA1B5D">
        <w:rPr>
          <w:rFonts w:ascii="Times" w:hAnsi="Times"/>
          <w:color w:val="000000"/>
          <w:szCs w:val="23"/>
        </w:rPr>
        <w:t>par le maître d’ouvrage.</w:t>
      </w:r>
    </w:p>
    <w:p w:rsidR="000254EA" w:rsidRDefault="000254EA"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Le montant total correspondant aux travaux de fondations supplémentaires pour massifs est de </w:t>
      </w:r>
    </w:p>
    <w:p w:rsidR="000254EA" w:rsidRDefault="000254EA"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304 691 868 DA à comparer au 341 00</w:t>
      </w:r>
      <w:r w:rsidR="00277EF3">
        <w:rPr>
          <w:rFonts w:ascii="Times" w:hAnsi="Times"/>
          <w:color w:val="000000"/>
          <w:szCs w:val="23"/>
        </w:rPr>
        <w:t>6 739,96</w:t>
      </w:r>
      <w:r w:rsidR="00F51C38">
        <w:rPr>
          <w:rFonts w:ascii="Times" w:hAnsi="Times"/>
          <w:color w:val="000000"/>
          <w:szCs w:val="23"/>
        </w:rPr>
        <w:t xml:space="preserve"> DA</w:t>
      </w:r>
      <w:r w:rsidR="00277EF3">
        <w:rPr>
          <w:rFonts w:ascii="Times" w:hAnsi="Times"/>
          <w:color w:val="000000"/>
          <w:szCs w:val="23"/>
        </w:rPr>
        <w:t xml:space="preserve"> du marché (</w:t>
      </w:r>
      <w:r w:rsidR="00FA1B5D">
        <w:rPr>
          <w:rFonts w:ascii="Times" w:hAnsi="Times"/>
          <w:color w:val="000000"/>
          <w:szCs w:val="23"/>
        </w:rPr>
        <w:t>il n’était</w:t>
      </w:r>
      <w:r>
        <w:rPr>
          <w:rFonts w:ascii="Times" w:hAnsi="Times"/>
          <w:color w:val="000000"/>
          <w:szCs w:val="23"/>
        </w:rPr>
        <w:t xml:space="preserve"> pas prévu de </w:t>
      </w:r>
      <w:proofErr w:type="spellStart"/>
      <w:r>
        <w:rPr>
          <w:rFonts w:ascii="Times" w:hAnsi="Times"/>
          <w:color w:val="000000"/>
          <w:szCs w:val="23"/>
        </w:rPr>
        <w:t>plus value</w:t>
      </w:r>
      <w:proofErr w:type="spellEnd"/>
      <w:r>
        <w:rPr>
          <w:rFonts w:ascii="Times" w:hAnsi="Times"/>
          <w:color w:val="000000"/>
          <w:szCs w:val="23"/>
        </w:rPr>
        <w:t xml:space="preserve"> pour béton de massifs de portiques) soit 89% d’augmentation.</w:t>
      </w:r>
    </w:p>
    <w:p w:rsidR="00D958CA" w:rsidRDefault="00D958CA" w:rsidP="005F6189">
      <w:pPr>
        <w:widowControl w:val="0"/>
        <w:tabs>
          <w:tab w:val="left" w:pos="10915"/>
        </w:tabs>
        <w:autoSpaceDE w:val="0"/>
        <w:autoSpaceDN w:val="0"/>
        <w:adjustRightInd w:val="0"/>
        <w:ind w:right="139"/>
        <w:jc w:val="both"/>
        <w:rPr>
          <w:rFonts w:ascii="Times" w:hAnsi="Times"/>
          <w:color w:val="000000"/>
          <w:szCs w:val="23"/>
        </w:rPr>
      </w:pPr>
    </w:p>
    <w:p w:rsidR="00D958CA" w:rsidRDefault="00D958CA"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La différence entre les fournitures et travaux en </w:t>
      </w:r>
      <w:proofErr w:type="gramStart"/>
      <w:r>
        <w:rPr>
          <w:rFonts w:ascii="Times" w:hAnsi="Times"/>
          <w:color w:val="000000"/>
          <w:szCs w:val="23"/>
        </w:rPr>
        <w:t>plus  et</w:t>
      </w:r>
      <w:proofErr w:type="gramEnd"/>
      <w:r>
        <w:rPr>
          <w:rFonts w:ascii="Times" w:hAnsi="Times"/>
          <w:color w:val="000000"/>
          <w:szCs w:val="23"/>
        </w:rPr>
        <w:t xml:space="preserve"> les fournitures sup</w:t>
      </w:r>
      <w:r w:rsidR="00FA1B5D">
        <w:rPr>
          <w:rFonts w:ascii="Times" w:hAnsi="Times"/>
          <w:color w:val="000000"/>
          <w:szCs w:val="23"/>
        </w:rPr>
        <w:t>primées donne le montant correspondant</w:t>
      </w:r>
      <w:r>
        <w:rPr>
          <w:rFonts w:ascii="Times" w:hAnsi="Times"/>
          <w:color w:val="000000"/>
          <w:szCs w:val="23"/>
        </w:rPr>
        <w:t xml:space="preserve"> au chapitre 2 dans l’avenant n°4 :</w:t>
      </w:r>
    </w:p>
    <w:p w:rsidR="00D958CA" w:rsidRDefault="00D958CA" w:rsidP="005F6189">
      <w:pPr>
        <w:widowControl w:val="0"/>
        <w:tabs>
          <w:tab w:val="left" w:pos="10915"/>
        </w:tabs>
        <w:autoSpaceDE w:val="0"/>
        <w:autoSpaceDN w:val="0"/>
        <w:adjustRightInd w:val="0"/>
        <w:ind w:right="139"/>
        <w:jc w:val="both"/>
        <w:rPr>
          <w:rFonts w:ascii="Times" w:hAnsi="Times"/>
          <w:color w:val="000000"/>
          <w:szCs w:val="23"/>
        </w:rPr>
      </w:pPr>
    </w:p>
    <w:p w:rsidR="000254EA" w:rsidRDefault="00D958CA" w:rsidP="00F51C38">
      <w:pPr>
        <w:widowControl w:val="0"/>
        <w:tabs>
          <w:tab w:val="left" w:pos="10915"/>
        </w:tabs>
        <w:autoSpaceDE w:val="0"/>
        <w:autoSpaceDN w:val="0"/>
        <w:adjustRightInd w:val="0"/>
        <w:ind w:right="139"/>
        <w:jc w:val="center"/>
        <w:rPr>
          <w:rFonts w:ascii="Times" w:hAnsi="Times"/>
          <w:color w:val="000000"/>
          <w:szCs w:val="23"/>
        </w:rPr>
      </w:pPr>
      <w:r>
        <w:rPr>
          <w:rFonts w:ascii="Times" w:hAnsi="Times"/>
          <w:color w:val="000000"/>
          <w:szCs w:val="23"/>
        </w:rPr>
        <w:t>1 108</w:t>
      </w:r>
      <w:r w:rsidR="00FA1B5D">
        <w:rPr>
          <w:rFonts w:ascii="Times" w:hAnsi="Times"/>
          <w:color w:val="000000"/>
          <w:szCs w:val="23"/>
        </w:rPr>
        <w:t xml:space="preserve"> </w:t>
      </w:r>
      <w:r>
        <w:rPr>
          <w:rFonts w:ascii="Times" w:hAnsi="Times"/>
          <w:color w:val="000000"/>
          <w:szCs w:val="23"/>
        </w:rPr>
        <w:t>007,39 € et 545 003 004,81 DA</w:t>
      </w:r>
    </w:p>
    <w:p w:rsidR="000254EA" w:rsidRDefault="000254EA" w:rsidP="005F6189">
      <w:pPr>
        <w:widowControl w:val="0"/>
        <w:tabs>
          <w:tab w:val="left" w:pos="10915"/>
        </w:tabs>
        <w:autoSpaceDE w:val="0"/>
        <w:autoSpaceDN w:val="0"/>
        <w:adjustRightInd w:val="0"/>
        <w:ind w:right="139"/>
        <w:jc w:val="both"/>
        <w:rPr>
          <w:rFonts w:ascii="Times" w:hAnsi="Times"/>
          <w:color w:val="000000"/>
          <w:szCs w:val="23"/>
        </w:rPr>
      </w:pPr>
    </w:p>
    <w:p w:rsidR="0070472F" w:rsidRDefault="000254EA"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Ce montant est à comparer avec le montant du chapitre 2 du marché qui était de </w:t>
      </w:r>
    </w:p>
    <w:p w:rsidR="0070472F" w:rsidRDefault="0070472F" w:rsidP="005F6189">
      <w:pPr>
        <w:widowControl w:val="0"/>
        <w:tabs>
          <w:tab w:val="left" w:pos="10915"/>
        </w:tabs>
        <w:autoSpaceDE w:val="0"/>
        <w:autoSpaceDN w:val="0"/>
        <w:adjustRightInd w:val="0"/>
        <w:ind w:right="139"/>
        <w:jc w:val="both"/>
        <w:rPr>
          <w:rFonts w:ascii="Times" w:hAnsi="Times"/>
          <w:color w:val="000000"/>
          <w:szCs w:val="23"/>
        </w:rPr>
      </w:pPr>
    </w:p>
    <w:p w:rsidR="0070472F" w:rsidRDefault="0070472F" w:rsidP="00F51C38">
      <w:pPr>
        <w:widowControl w:val="0"/>
        <w:tabs>
          <w:tab w:val="left" w:pos="10915"/>
        </w:tabs>
        <w:autoSpaceDE w:val="0"/>
        <w:autoSpaceDN w:val="0"/>
        <w:adjustRightInd w:val="0"/>
        <w:ind w:right="139"/>
        <w:jc w:val="center"/>
        <w:rPr>
          <w:rFonts w:ascii="Times" w:hAnsi="Times"/>
          <w:color w:val="000000"/>
          <w:szCs w:val="23"/>
        </w:rPr>
      </w:pPr>
      <w:r>
        <w:rPr>
          <w:rFonts w:ascii="Times" w:hAnsi="Times"/>
          <w:color w:val="000000"/>
          <w:szCs w:val="23"/>
        </w:rPr>
        <w:t>2</w:t>
      </w:r>
      <w:r w:rsidR="00277EF3">
        <w:rPr>
          <w:rFonts w:ascii="Times" w:hAnsi="Times"/>
          <w:color w:val="000000"/>
          <w:szCs w:val="23"/>
        </w:rPr>
        <w:t>5 458 519,00 € et 1 524 857 867</w:t>
      </w:r>
      <w:r>
        <w:rPr>
          <w:rFonts w:ascii="Times" w:hAnsi="Times"/>
          <w:color w:val="000000"/>
          <w:szCs w:val="23"/>
        </w:rPr>
        <w:t>,57 DA</w:t>
      </w:r>
    </w:p>
    <w:p w:rsidR="0070472F" w:rsidRDefault="0070472F" w:rsidP="005F6189">
      <w:pPr>
        <w:widowControl w:val="0"/>
        <w:tabs>
          <w:tab w:val="left" w:pos="10915"/>
        </w:tabs>
        <w:autoSpaceDE w:val="0"/>
        <w:autoSpaceDN w:val="0"/>
        <w:adjustRightInd w:val="0"/>
        <w:ind w:right="139"/>
        <w:jc w:val="both"/>
        <w:rPr>
          <w:rFonts w:ascii="Times" w:hAnsi="Times"/>
          <w:color w:val="000000"/>
          <w:szCs w:val="23"/>
        </w:rPr>
      </w:pPr>
    </w:p>
    <w:p w:rsidR="00D958CA" w:rsidRDefault="0070472F" w:rsidP="005F6189">
      <w:pPr>
        <w:widowControl w:val="0"/>
        <w:tabs>
          <w:tab w:val="left" w:pos="10915"/>
        </w:tabs>
        <w:autoSpaceDE w:val="0"/>
        <w:autoSpaceDN w:val="0"/>
        <w:adjustRightInd w:val="0"/>
        <w:ind w:right="139"/>
        <w:jc w:val="both"/>
        <w:rPr>
          <w:rFonts w:ascii="Times" w:hAnsi="Times"/>
          <w:color w:val="000000"/>
          <w:szCs w:val="23"/>
        </w:rPr>
      </w:pPr>
      <w:proofErr w:type="gramStart"/>
      <w:r>
        <w:rPr>
          <w:rFonts w:ascii="Times" w:hAnsi="Times"/>
          <w:color w:val="000000"/>
          <w:szCs w:val="23"/>
        </w:rPr>
        <w:t>soit</w:t>
      </w:r>
      <w:proofErr w:type="gramEnd"/>
      <w:r>
        <w:rPr>
          <w:rFonts w:ascii="Times" w:hAnsi="Times"/>
          <w:color w:val="000000"/>
          <w:szCs w:val="23"/>
        </w:rPr>
        <w:t xml:space="preserve"> une augmentation de 4,3 % pour la part en euros et 35,74% pour la part en DA</w:t>
      </w:r>
    </w:p>
    <w:p w:rsidR="00FA1B5D" w:rsidRDefault="00FA1B5D" w:rsidP="005F6189">
      <w:pPr>
        <w:widowControl w:val="0"/>
        <w:tabs>
          <w:tab w:val="left" w:pos="10915"/>
        </w:tabs>
        <w:autoSpaceDE w:val="0"/>
        <w:autoSpaceDN w:val="0"/>
        <w:adjustRightInd w:val="0"/>
        <w:ind w:right="139"/>
        <w:jc w:val="both"/>
        <w:rPr>
          <w:rFonts w:ascii="Times" w:hAnsi="Times"/>
          <w:color w:val="000000"/>
          <w:szCs w:val="23"/>
        </w:rPr>
      </w:pPr>
    </w:p>
    <w:p w:rsidR="00FA1B5D" w:rsidRPr="00F51C38" w:rsidRDefault="00FA1B5D" w:rsidP="005F6189">
      <w:pPr>
        <w:widowControl w:val="0"/>
        <w:tabs>
          <w:tab w:val="left" w:pos="10915"/>
        </w:tabs>
        <w:autoSpaceDE w:val="0"/>
        <w:autoSpaceDN w:val="0"/>
        <w:adjustRightInd w:val="0"/>
        <w:ind w:right="139"/>
        <w:jc w:val="both"/>
        <w:rPr>
          <w:rFonts w:ascii="Times" w:hAnsi="Times"/>
          <w:b/>
          <w:color w:val="000000"/>
          <w:szCs w:val="23"/>
        </w:rPr>
      </w:pPr>
      <w:r w:rsidRPr="00F51C38">
        <w:rPr>
          <w:rFonts w:ascii="Times" w:hAnsi="Times"/>
          <w:b/>
          <w:color w:val="000000"/>
          <w:szCs w:val="23"/>
        </w:rPr>
        <w:t>- Chapitre 3</w:t>
      </w:r>
      <w:r w:rsidR="00E17B26" w:rsidRPr="00F51C38">
        <w:rPr>
          <w:rFonts w:ascii="Times" w:hAnsi="Times"/>
          <w:b/>
          <w:color w:val="000000"/>
          <w:szCs w:val="23"/>
        </w:rPr>
        <w:t>A : Télécommunications</w:t>
      </w:r>
    </w:p>
    <w:p w:rsidR="00E17B26" w:rsidRDefault="00E17B26" w:rsidP="005F6189">
      <w:pPr>
        <w:widowControl w:val="0"/>
        <w:tabs>
          <w:tab w:val="left" w:pos="10915"/>
        </w:tabs>
        <w:autoSpaceDE w:val="0"/>
        <w:autoSpaceDN w:val="0"/>
        <w:adjustRightInd w:val="0"/>
        <w:ind w:right="139"/>
        <w:jc w:val="both"/>
        <w:rPr>
          <w:rFonts w:ascii="Times" w:hAnsi="Times"/>
          <w:color w:val="000000"/>
          <w:szCs w:val="23"/>
        </w:rPr>
      </w:pPr>
    </w:p>
    <w:p w:rsidR="00E17B26" w:rsidRDefault="00E17B26"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Comme pour les chapitre</w:t>
      </w:r>
      <w:r w:rsidR="0055517D">
        <w:rPr>
          <w:rFonts w:ascii="Times" w:hAnsi="Times"/>
          <w:color w:val="000000"/>
          <w:szCs w:val="23"/>
        </w:rPr>
        <w:t>s</w:t>
      </w:r>
      <w:r>
        <w:rPr>
          <w:rFonts w:ascii="Times" w:hAnsi="Times"/>
          <w:color w:val="000000"/>
          <w:szCs w:val="23"/>
        </w:rPr>
        <w:t xml:space="preserve"> 1 et 2 précédents nous examinons les augmentations de fournitures, les nouveaux postes et les diminutions de fournitures. </w:t>
      </w:r>
    </w:p>
    <w:p w:rsidR="00E17B26" w:rsidRDefault="00E17B26" w:rsidP="005F6189">
      <w:pPr>
        <w:widowControl w:val="0"/>
        <w:tabs>
          <w:tab w:val="left" w:pos="10915"/>
        </w:tabs>
        <w:autoSpaceDE w:val="0"/>
        <w:autoSpaceDN w:val="0"/>
        <w:adjustRightInd w:val="0"/>
        <w:ind w:right="139"/>
        <w:jc w:val="both"/>
        <w:rPr>
          <w:rFonts w:ascii="Times" w:hAnsi="Times"/>
          <w:color w:val="000000"/>
          <w:szCs w:val="23"/>
        </w:rPr>
      </w:pPr>
    </w:p>
    <w:p w:rsidR="00E17B26" w:rsidRDefault="00E17B26"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Dans ce chapitre les nouveaux postes correspondent à de la fourniture de câble à 72 fibres optiques </w:t>
      </w:r>
      <w:proofErr w:type="gramStart"/>
      <w:r>
        <w:rPr>
          <w:rFonts w:ascii="Times" w:hAnsi="Times"/>
          <w:color w:val="000000"/>
          <w:szCs w:val="23"/>
        </w:rPr>
        <w:t>monomodes</w:t>
      </w:r>
      <w:proofErr w:type="gramEnd"/>
      <w:r>
        <w:rPr>
          <w:rFonts w:ascii="Times" w:hAnsi="Times"/>
          <w:color w:val="000000"/>
          <w:szCs w:val="23"/>
        </w:rPr>
        <w:t>, tuyaux de soufflage, boîtes de jonction, têtes de câbles à fibres optiques</w:t>
      </w:r>
      <w:r w:rsidR="0055517D">
        <w:rPr>
          <w:rFonts w:ascii="Times" w:hAnsi="Times"/>
          <w:color w:val="000000"/>
          <w:szCs w:val="23"/>
        </w:rPr>
        <w:t xml:space="preserve"> et aux travaux correspondants. Le câble à fibre optique sur la ligne ouest n’était pas prévu car il y en avait un existant </w:t>
      </w:r>
      <w:r w:rsidR="0055517D">
        <w:rPr>
          <w:rFonts w:ascii="Times" w:hAnsi="Times"/>
          <w:color w:val="000000"/>
          <w:szCs w:val="23"/>
        </w:rPr>
        <w:lastRenderedPageBreak/>
        <w:t>mais il s’est avéré inutilisable et a donc été remplacé par un nouveau.</w:t>
      </w:r>
    </w:p>
    <w:p w:rsidR="0055517D" w:rsidRDefault="0055517D"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La différence entre les fournitures et travaux en </w:t>
      </w:r>
      <w:proofErr w:type="gramStart"/>
      <w:r>
        <w:rPr>
          <w:rFonts w:ascii="Times" w:hAnsi="Times"/>
          <w:color w:val="000000"/>
          <w:szCs w:val="23"/>
        </w:rPr>
        <w:t>plus  et</w:t>
      </w:r>
      <w:proofErr w:type="gramEnd"/>
      <w:r>
        <w:rPr>
          <w:rFonts w:ascii="Times" w:hAnsi="Times"/>
          <w:color w:val="000000"/>
          <w:szCs w:val="23"/>
        </w:rPr>
        <w:t xml:space="preserve"> les fournitures supprimées donne le montant correspondant au chapitre 3A dans l’avenant n°4 :</w:t>
      </w:r>
    </w:p>
    <w:p w:rsidR="0055517D" w:rsidRDefault="0055517D" w:rsidP="005F6189">
      <w:pPr>
        <w:widowControl w:val="0"/>
        <w:tabs>
          <w:tab w:val="left" w:pos="10915"/>
        </w:tabs>
        <w:autoSpaceDE w:val="0"/>
        <w:autoSpaceDN w:val="0"/>
        <w:adjustRightInd w:val="0"/>
        <w:ind w:right="139"/>
        <w:jc w:val="both"/>
        <w:rPr>
          <w:rFonts w:ascii="Times" w:hAnsi="Times"/>
          <w:color w:val="000000"/>
          <w:szCs w:val="23"/>
        </w:rPr>
      </w:pPr>
    </w:p>
    <w:p w:rsidR="00277EF3" w:rsidRDefault="0055517D" w:rsidP="00F51C38">
      <w:pPr>
        <w:widowControl w:val="0"/>
        <w:tabs>
          <w:tab w:val="left" w:pos="10915"/>
        </w:tabs>
        <w:autoSpaceDE w:val="0"/>
        <w:autoSpaceDN w:val="0"/>
        <w:adjustRightInd w:val="0"/>
        <w:ind w:right="139"/>
        <w:jc w:val="center"/>
        <w:rPr>
          <w:rFonts w:ascii="Times" w:hAnsi="Times"/>
          <w:color w:val="000000"/>
          <w:szCs w:val="23"/>
        </w:rPr>
      </w:pPr>
      <w:r>
        <w:rPr>
          <w:rFonts w:ascii="Times" w:hAnsi="Times"/>
          <w:color w:val="000000"/>
          <w:szCs w:val="23"/>
        </w:rPr>
        <w:t>1 125 663,73 € et 147 360 306,53 DA</w:t>
      </w:r>
    </w:p>
    <w:p w:rsidR="0055517D" w:rsidRDefault="0055517D" w:rsidP="005F6189">
      <w:pPr>
        <w:widowControl w:val="0"/>
        <w:tabs>
          <w:tab w:val="left" w:pos="10915"/>
        </w:tabs>
        <w:autoSpaceDE w:val="0"/>
        <w:autoSpaceDN w:val="0"/>
        <w:adjustRightInd w:val="0"/>
        <w:ind w:right="139"/>
        <w:jc w:val="both"/>
        <w:rPr>
          <w:rFonts w:ascii="Times" w:hAnsi="Times"/>
          <w:color w:val="000000"/>
          <w:szCs w:val="23"/>
        </w:rPr>
      </w:pPr>
    </w:p>
    <w:p w:rsidR="0070472F" w:rsidRDefault="0070472F" w:rsidP="005F6189">
      <w:pPr>
        <w:widowControl w:val="0"/>
        <w:tabs>
          <w:tab w:val="left" w:pos="10915"/>
        </w:tabs>
        <w:autoSpaceDE w:val="0"/>
        <w:autoSpaceDN w:val="0"/>
        <w:adjustRightInd w:val="0"/>
        <w:ind w:right="139"/>
        <w:jc w:val="both"/>
        <w:rPr>
          <w:rFonts w:ascii="Times" w:hAnsi="Times"/>
          <w:color w:val="000000"/>
          <w:szCs w:val="23"/>
        </w:rPr>
      </w:pPr>
    </w:p>
    <w:p w:rsidR="004E5AA6" w:rsidRPr="00F51C38" w:rsidRDefault="004E5AA6" w:rsidP="005F6189">
      <w:pPr>
        <w:widowControl w:val="0"/>
        <w:tabs>
          <w:tab w:val="left" w:pos="10915"/>
        </w:tabs>
        <w:autoSpaceDE w:val="0"/>
        <w:autoSpaceDN w:val="0"/>
        <w:adjustRightInd w:val="0"/>
        <w:ind w:right="139"/>
        <w:jc w:val="both"/>
        <w:rPr>
          <w:rFonts w:ascii="Times" w:hAnsi="Times"/>
          <w:b/>
          <w:color w:val="000000"/>
          <w:szCs w:val="23"/>
        </w:rPr>
      </w:pPr>
      <w:r w:rsidRPr="00F51C38">
        <w:rPr>
          <w:rFonts w:ascii="Times" w:hAnsi="Times"/>
          <w:b/>
          <w:color w:val="000000"/>
          <w:szCs w:val="23"/>
        </w:rPr>
        <w:t>- Chapitre 3B : Signalisation</w:t>
      </w:r>
    </w:p>
    <w:p w:rsidR="004E5AA6" w:rsidRDefault="004E5AA6" w:rsidP="005F6189">
      <w:pPr>
        <w:widowControl w:val="0"/>
        <w:tabs>
          <w:tab w:val="left" w:pos="10915"/>
        </w:tabs>
        <w:autoSpaceDE w:val="0"/>
        <w:autoSpaceDN w:val="0"/>
        <w:adjustRightInd w:val="0"/>
        <w:ind w:right="139"/>
        <w:jc w:val="both"/>
        <w:rPr>
          <w:rFonts w:ascii="Times" w:hAnsi="Times"/>
          <w:color w:val="000000"/>
          <w:szCs w:val="23"/>
        </w:rPr>
      </w:pPr>
    </w:p>
    <w:p w:rsidR="006D5448" w:rsidRDefault="004E5AA6"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L’examen de l’augmentation des fournitures correspond à une augmentation des liaisons entre boitiers de circuit de voie et rail, des mises à la terre des installations</w:t>
      </w:r>
      <w:r w:rsidR="006D5448">
        <w:rPr>
          <w:rFonts w:ascii="Times" w:hAnsi="Times"/>
          <w:color w:val="000000"/>
          <w:szCs w:val="23"/>
        </w:rPr>
        <w:t xml:space="preserve">. Ces fournitures </w:t>
      </w:r>
      <w:proofErr w:type="gramStart"/>
      <w:r w:rsidR="006D5448">
        <w:rPr>
          <w:rFonts w:ascii="Times" w:hAnsi="Times"/>
          <w:color w:val="000000"/>
          <w:szCs w:val="23"/>
        </w:rPr>
        <w:t>correspondent</w:t>
      </w:r>
      <w:r>
        <w:rPr>
          <w:rFonts w:ascii="Times" w:hAnsi="Times"/>
          <w:color w:val="000000"/>
          <w:szCs w:val="23"/>
        </w:rPr>
        <w:t xml:space="preserve">  aux</w:t>
      </w:r>
      <w:proofErr w:type="gramEnd"/>
      <w:r>
        <w:rPr>
          <w:rFonts w:ascii="Times" w:hAnsi="Times"/>
          <w:color w:val="000000"/>
          <w:szCs w:val="23"/>
        </w:rPr>
        <w:t xml:space="preserve"> normes </w:t>
      </w:r>
      <w:r w:rsidR="006D5448">
        <w:rPr>
          <w:rFonts w:ascii="Times" w:hAnsi="Times"/>
          <w:color w:val="000000"/>
          <w:szCs w:val="23"/>
        </w:rPr>
        <w:t xml:space="preserve">en vigueur </w:t>
      </w:r>
      <w:r>
        <w:rPr>
          <w:rFonts w:ascii="Times" w:hAnsi="Times"/>
          <w:color w:val="000000"/>
          <w:szCs w:val="23"/>
        </w:rPr>
        <w:t xml:space="preserve">et </w:t>
      </w:r>
      <w:r w:rsidR="006D5448">
        <w:rPr>
          <w:rFonts w:ascii="Times" w:hAnsi="Times"/>
          <w:color w:val="000000"/>
          <w:szCs w:val="23"/>
        </w:rPr>
        <w:t xml:space="preserve">sont </w:t>
      </w:r>
      <w:r>
        <w:rPr>
          <w:rFonts w:ascii="Times" w:hAnsi="Times"/>
          <w:color w:val="000000"/>
          <w:szCs w:val="23"/>
        </w:rPr>
        <w:t>favorable</w:t>
      </w:r>
      <w:r w:rsidR="006D5448">
        <w:rPr>
          <w:rFonts w:ascii="Times" w:hAnsi="Times"/>
          <w:color w:val="000000"/>
          <w:szCs w:val="23"/>
        </w:rPr>
        <w:t>s</w:t>
      </w:r>
      <w:r>
        <w:rPr>
          <w:rFonts w:ascii="Times" w:hAnsi="Times"/>
          <w:color w:val="000000"/>
          <w:szCs w:val="23"/>
        </w:rPr>
        <w:t xml:space="preserve"> à la sécurité. Il y a une diminution du nombre d’interconnexions entre rails pour </w:t>
      </w:r>
      <w:r w:rsidR="007213D7">
        <w:rPr>
          <w:rFonts w:ascii="Times" w:hAnsi="Times"/>
          <w:color w:val="000000"/>
          <w:szCs w:val="23"/>
        </w:rPr>
        <w:t xml:space="preserve">favoriser </w:t>
      </w:r>
      <w:r>
        <w:rPr>
          <w:rFonts w:ascii="Times" w:hAnsi="Times"/>
          <w:color w:val="000000"/>
          <w:szCs w:val="23"/>
        </w:rPr>
        <w:t>le retour du courant</w:t>
      </w:r>
      <w:r w:rsidR="006D5448">
        <w:rPr>
          <w:rFonts w:ascii="Times" w:hAnsi="Times"/>
          <w:color w:val="000000"/>
          <w:szCs w:val="23"/>
        </w:rPr>
        <w:t xml:space="preserve"> de l’ordre de 70%.</w:t>
      </w:r>
    </w:p>
    <w:p w:rsidR="006D5448" w:rsidRDefault="006D5448" w:rsidP="005F6189">
      <w:pPr>
        <w:widowControl w:val="0"/>
        <w:tabs>
          <w:tab w:val="left" w:pos="10915"/>
        </w:tabs>
        <w:autoSpaceDE w:val="0"/>
        <w:autoSpaceDN w:val="0"/>
        <w:adjustRightInd w:val="0"/>
        <w:ind w:right="139"/>
        <w:jc w:val="both"/>
        <w:rPr>
          <w:rFonts w:ascii="Times" w:hAnsi="Times"/>
          <w:color w:val="000000"/>
          <w:szCs w:val="23"/>
        </w:rPr>
      </w:pPr>
    </w:p>
    <w:p w:rsidR="006D5448" w:rsidRDefault="006D5448"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La différence entre les fournitures et travaux en </w:t>
      </w:r>
      <w:proofErr w:type="gramStart"/>
      <w:r>
        <w:rPr>
          <w:rFonts w:ascii="Times" w:hAnsi="Times"/>
          <w:color w:val="000000"/>
          <w:szCs w:val="23"/>
        </w:rPr>
        <w:t>plus  et</w:t>
      </w:r>
      <w:proofErr w:type="gramEnd"/>
      <w:r>
        <w:rPr>
          <w:rFonts w:ascii="Times" w:hAnsi="Times"/>
          <w:color w:val="000000"/>
          <w:szCs w:val="23"/>
        </w:rPr>
        <w:t xml:space="preserve"> les fournitures supprimées donne le mont</w:t>
      </w:r>
      <w:r w:rsidR="00482B4F">
        <w:rPr>
          <w:rFonts w:ascii="Times" w:hAnsi="Times"/>
          <w:color w:val="000000"/>
          <w:szCs w:val="23"/>
        </w:rPr>
        <w:t>ant correspondant au chapitre 3B</w:t>
      </w:r>
      <w:r>
        <w:rPr>
          <w:rFonts w:ascii="Times" w:hAnsi="Times"/>
          <w:color w:val="000000"/>
          <w:szCs w:val="23"/>
        </w:rPr>
        <w:t xml:space="preserve"> dans l’avenant n°4 :</w:t>
      </w:r>
    </w:p>
    <w:p w:rsidR="006D5448" w:rsidRDefault="006D5448" w:rsidP="005F6189">
      <w:pPr>
        <w:widowControl w:val="0"/>
        <w:tabs>
          <w:tab w:val="left" w:pos="10915"/>
        </w:tabs>
        <w:autoSpaceDE w:val="0"/>
        <w:autoSpaceDN w:val="0"/>
        <w:adjustRightInd w:val="0"/>
        <w:ind w:right="139"/>
        <w:jc w:val="both"/>
        <w:rPr>
          <w:rFonts w:ascii="Times" w:hAnsi="Times"/>
          <w:color w:val="000000"/>
          <w:szCs w:val="23"/>
        </w:rPr>
      </w:pPr>
    </w:p>
    <w:p w:rsidR="007213D7" w:rsidRDefault="007213D7" w:rsidP="00F51C38">
      <w:pPr>
        <w:widowControl w:val="0"/>
        <w:tabs>
          <w:tab w:val="left" w:pos="10915"/>
        </w:tabs>
        <w:autoSpaceDE w:val="0"/>
        <w:autoSpaceDN w:val="0"/>
        <w:adjustRightInd w:val="0"/>
        <w:ind w:right="139"/>
        <w:jc w:val="center"/>
        <w:rPr>
          <w:rFonts w:ascii="Times" w:hAnsi="Times"/>
          <w:color w:val="000000"/>
          <w:szCs w:val="23"/>
        </w:rPr>
      </w:pPr>
      <w:r>
        <w:rPr>
          <w:rFonts w:ascii="Times" w:hAnsi="Times"/>
          <w:color w:val="000000"/>
          <w:szCs w:val="23"/>
        </w:rPr>
        <w:t>124 859,00 € et 15 558 054,00</w:t>
      </w:r>
      <w:r w:rsidR="006D5448">
        <w:rPr>
          <w:rFonts w:ascii="Times" w:hAnsi="Times"/>
          <w:color w:val="000000"/>
          <w:szCs w:val="23"/>
        </w:rPr>
        <w:t xml:space="preserve"> DA</w:t>
      </w:r>
    </w:p>
    <w:p w:rsidR="007213D7" w:rsidRDefault="007213D7" w:rsidP="005F6189">
      <w:pPr>
        <w:widowControl w:val="0"/>
        <w:tabs>
          <w:tab w:val="left" w:pos="10915"/>
        </w:tabs>
        <w:autoSpaceDE w:val="0"/>
        <w:autoSpaceDN w:val="0"/>
        <w:adjustRightInd w:val="0"/>
        <w:ind w:right="139"/>
        <w:jc w:val="both"/>
        <w:rPr>
          <w:rFonts w:ascii="Times" w:hAnsi="Times"/>
          <w:color w:val="000000"/>
          <w:szCs w:val="23"/>
        </w:rPr>
      </w:pPr>
    </w:p>
    <w:p w:rsidR="00A02E1B" w:rsidRDefault="007213D7" w:rsidP="005F6189">
      <w:pPr>
        <w:pStyle w:val="Paragraphedeliste"/>
        <w:widowControl w:val="0"/>
        <w:numPr>
          <w:ilvl w:val="0"/>
          <w:numId w:val="36"/>
        </w:numPr>
        <w:tabs>
          <w:tab w:val="left" w:pos="10915"/>
        </w:tabs>
        <w:autoSpaceDE w:val="0"/>
        <w:autoSpaceDN w:val="0"/>
        <w:adjustRightInd w:val="0"/>
        <w:ind w:left="0" w:right="139" w:hanging="142"/>
        <w:jc w:val="both"/>
        <w:rPr>
          <w:rFonts w:ascii="Times" w:hAnsi="Times"/>
          <w:b/>
          <w:color w:val="000000"/>
          <w:szCs w:val="23"/>
        </w:rPr>
      </w:pPr>
      <w:r w:rsidRPr="00A02E1B">
        <w:rPr>
          <w:rFonts w:ascii="Times" w:hAnsi="Times"/>
          <w:b/>
          <w:color w:val="000000"/>
          <w:szCs w:val="23"/>
        </w:rPr>
        <w:t>Chapitre 4 : Formation</w:t>
      </w:r>
    </w:p>
    <w:p w:rsidR="007213D7" w:rsidRPr="00A02E1B" w:rsidRDefault="007213D7" w:rsidP="00A02E1B">
      <w:pPr>
        <w:pStyle w:val="Paragraphedeliste"/>
        <w:widowControl w:val="0"/>
        <w:tabs>
          <w:tab w:val="left" w:pos="10915"/>
        </w:tabs>
        <w:autoSpaceDE w:val="0"/>
        <w:autoSpaceDN w:val="0"/>
        <w:adjustRightInd w:val="0"/>
        <w:ind w:left="0" w:right="139"/>
        <w:jc w:val="both"/>
        <w:rPr>
          <w:rFonts w:ascii="Times" w:hAnsi="Times"/>
          <w:b/>
          <w:color w:val="000000"/>
          <w:szCs w:val="23"/>
        </w:rPr>
      </w:pPr>
    </w:p>
    <w:p w:rsidR="006D5448" w:rsidRPr="007213D7" w:rsidRDefault="0065470A"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L’avenant n°4 introduit dans ce chapitre un nouvel item 2 </w:t>
      </w:r>
      <w:r w:rsidR="003D5CC9">
        <w:rPr>
          <w:rFonts w:ascii="Times" w:hAnsi="Times"/>
          <w:color w:val="000000"/>
          <w:szCs w:val="23"/>
        </w:rPr>
        <w:t xml:space="preserve">« Assistance à la campagne de sensibilisation » </w:t>
      </w:r>
      <w:r>
        <w:rPr>
          <w:rFonts w:ascii="Times" w:hAnsi="Times"/>
          <w:color w:val="000000"/>
          <w:szCs w:val="23"/>
        </w:rPr>
        <w:t>sans changement du montant total prévu initialement pour ce chapitre Formation.</w:t>
      </w:r>
    </w:p>
    <w:p w:rsidR="007213D7" w:rsidRDefault="007213D7" w:rsidP="005F6189">
      <w:pPr>
        <w:widowControl w:val="0"/>
        <w:tabs>
          <w:tab w:val="left" w:pos="10915"/>
        </w:tabs>
        <w:autoSpaceDE w:val="0"/>
        <w:autoSpaceDN w:val="0"/>
        <w:adjustRightInd w:val="0"/>
        <w:ind w:right="139"/>
        <w:jc w:val="both"/>
        <w:rPr>
          <w:rFonts w:ascii="Times" w:hAnsi="Times"/>
          <w:color w:val="000000"/>
          <w:szCs w:val="23"/>
        </w:rPr>
      </w:pPr>
    </w:p>
    <w:p w:rsidR="007213D7" w:rsidRDefault="007213D7"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Le montant initial du marché prévoyait un item 1 « Formation » pour un montant de :</w:t>
      </w:r>
    </w:p>
    <w:p w:rsidR="007213D7" w:rsidRDefault="007213D7" w:rsidP="005F6189">
      <w:pPr>
        <w:widowControl w:val="0"/>
        <w:tabs>
          <w:tab w:val="left" w:pos="10915"/>
        </w:tabs>
        <w:autoSpaceDE w:val="0"/>
        <w:autoSpaceDN w:val="0"/>
        <w:adjustRightInd w:val="0"/>
        <w:ind w:right="139"/>
        <w:jc w:val="both"/>
        <w:rPr>
          <w:rFonts w:ascii="Times" w:hAnsi="Times"/>
          <w:color w:val="000000"/>
          <w:szCs w:val="23"/>
        </w:rPr>
      </w:pPr>
    </w:p>
    <w:p w:rsidR="007213D7" w:rsidRDefault="007213D7" w:rsidP="00A02E1B">
      <w:pPr>
        <w:widowControl w:val="0"/>
        <w:tabs>
          <w:tab w:val="left" w:pos="10915"/>
        </w:tabs>
        <w:autoSpaceDE w:val="0"/>
        <w:autoSpaceDN w:val="0"/>
        <w:adjustRightInd w:val="0"/>
        <w:ind w:right="139"/>
        <w:jc w:val="center"/>
        <w:rPr>
          <w:rFonts w:ascii="Times" w:hAnsi="Times"/>
          <w:color w:val="000000"/>
          <w:szCs w:val="23"/>
        </w:rPr>
      </w:pPr>
      <w:r>
        <w:rPr>
          <w:rFonts w:ascii="Times" w:hAnsi="Times"/>
          <w:color w:val="000000"/>
          <w:szCs w:val="23"/>
        </w:rPr>
        <w:t>1 433 715,41€ et 4 047 491,40 DA.</w:t>
      </w:r>
    </w:p>
    <w:p w:rsidR="007213D7" w:rsidRDefault="007213D7" w:rsidP="005F6189">
      <w:pPr>
        <w:widowControl w:val="0"/>
        <w:tabs>
          <w:tab w:val="left" w:pos="10915"/>
        </w:tabs>
        <w:autoSpaceDE w:val="0"/>
        <w:autoSpaceDN w:val="0"/>
        <w:adjustRightInd w:val="0"/>
        <w:ind w:right="139"/>
        <w:jc w:val="both"/>
        <w:rPr>
          <w:rFonts w:ascii="Times" w:hAnsi="Times"/>
          <w:color w:val="000000"/>
          <w:szCs w:val="23"/>
        </w:rPr>
      </w:pPr>
    </w:p>
    <w:p w:rsidR="0065470A" w:rsidRDefault="007213D7"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Un item 2 « Assistance à la campagne de sensibilisation » non prévu dans le marché initial apparaît dans l’avenant n°4 </w:t>
      </w:r>
      <w:r w:rsidR="0065470A">
        <w:rPr>
          <w:rFonts w:ascii="Times" w:hAnsi="Times"/>
          <w:color w:val="000000"/>
          <w:szCs w:val="23"/>
        </w:rPr>
        <w:t>sous la rubrique nouveau poste pour un montant de :</w:t>
      </w:r>
    </w:p>
    <w:p w:rsidR="0065470A" w:rsidRDefault="0065470A" w:rsidP="005F6189">
      <w:pPr>
        <w:widowControl w:val="0"/>
        <w:tabs>
          <w:tab w:val="left" w:pos="10915"/>
        </w:tabs>
        <w:autoSpaceDE w:val="0"/>
        <w:autoSpaceDN w:val="0"/>
        <w:adjustRightInd w:val="0"/>
        <w:ind w:right="139"/>
        <w:jc w:val="both"/>
        <w:rPr>
          <w:rFonts w:ascii="Times" w:hAnsi="Times"/>
          <w:color w:val="000000"/>
          <w:szCs w:val="23"/>
        </w:rPr>
      </w:pPr>
    </w:p>
    <w:p w:rsidR="0065470A" w:rsidRDefault="0065470A" w:rsidP="00A02E1B">
      <w:pPr>
        <w:widowControl w:val="0"/>
        <w:tabs>
          <w:tab w:val="left" w:pos="10915"/>
        </w:tabs>
        <w:autoSpaceDE w:val="0"/>
        <w:autoSpaceDN w:val="0"/>
        <w:adjustRightInd w:val="0"/>
        <w:ind w:right="139"/>
        <w:jc w:val="center"/>
        <w:rPr>
          <w:rFonts w:ascii="Times" w:hAnsi="Times"/>
          <w:color w:val="000000"/>
          <w:szCs w:val="23"/>
        </w:rPr>
      </w:pPr>
      <w:r>
        <w:rPr>
          <w:rFonts w:ascii="Times" w:hAnsi="Times"/>
          <w:color w:val="000000"/>
          <w:szCs w:val="23"/>
        </w:rPr>
        <w:t>141 232,90 € et 969 637,50 DA</w:t>
      </w:r>
    </w:p>
    <w:p w:rsidR="0065470A" w:rsidRDefault="0065470A" w:rsidP="005F6189">
      <w:pPr>
        <w:widowControl w:val="0"/>
        <w:tabs>
          <w:tab w:val="left" w:pos="10915"/>
        </w:tabs>
        <w:autoSpaceDE w:val="0"/>
        <w:autoSpaceDN w:val="0"/>
        <w:adjustRightInd w:val="0"/>
        <w:ind w:right="139"/>
        <w:jc w:val="both"/>
        <w:rPr>
          <w:rFonts w:ascii="Times" w:hAnsi="Times"/>
          <w:color w:val="000000"/>
          <w:szCs w:val="23"/>
        </w:rPr>
      </w:pPr>
    </w:p>
    <w:p w:rsidR="0065470A" w:rsidRDefault="0065470A"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Ce montant vient en diminution du montant du marché initial, le montant modifié du marché pour le chapitre 4 Formation devient :</w:t>
      </w:r>
    </w:p>
    <w:p w:rsidR="0065470A" w:rsidRDefault="0065470A" w:rsidP="005F6189">
      <w:pPr>
        <w:widowControl w:val="0"/>
        <w:tabs>
          <w:tab w:val="left" w:pos="10915"/>
        </w:tabs>
        <w:autoSpaceDE w:val="0"/>
        <w:autoSpaceDN w:val="0"/>
        <w:adjustRightInd w:val="0"/>
        <w:ind w:right="139"/>
        <w:jc w:val="both"/>
        <w:rPr>
          <w:rFonts w:ascii="Times" w:hAnsi="Times"/>
          <w:color w:val="000000"/>
          <w:szCs w:val="23"/>
        </w:rPr>
      </w:pPr>
    </w:p>
    <w:p w:rsidR="0065470A" w:rsidRDefault="0065470A"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Item 1 Formation :                                                                    1 292 482,51</w:t>
      </w:r>
      <w:proofErr w:type="gramStart"/>
      <w:r>
        <w:rPr>
          <w:rFonts w:ascii="Times" w:hAnsi="Times"/>
          <w:color w:val="000000"/>
          <w:szCs w:val="23"/>
        </w:rPr>
        <w:t>€  et</w:t>
      </w:r>
      <w:proofErr w:type="gramEnd"/>
      <w:r>
        <w:rPr>
          <w:rFonts w:ascii="Times" w:hAnsi="Times"/>
          <w:color w:val="000000"/>
          <w:szCs w:val="23"/>
        </w:rPr>
        <w:t xml:space="preserve"> 3 077 853, 90 DA</w:t>
      </w:r>
    </w:p>
    <w:p w:rsidR="003D5CC9" w:rsidRDefault="0065470A"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Item 2 Assistance à la campagne de sensibilisat</w:t>
      </w:r>
      <w:r w:rsidR="003D5CC9">
        <w:rPr>
          <w:rFonts w:ascii="Times" w:hAnsi="Times"/>
          <w:color w:val="000000"/>
          <w:szCs w:val="23"/>
        </w:rPr>
        <w:t>ion :                  141 232,</w:t>
      </w:r>
      <w:r>
        <w:rPr>
          <w:rFonts w:ascii="Times" w:hAnsi="Times"/>
          <w:color w:val="000000"/>
          <w:szCs w:val="23"/>
        </w:rPr>
        <w:t>90 € et   969 637, 50 DA</w:t>
      </w:r>
    </w:p>
    <w:p w:rsidR="0065470A" w:rsidRDefault="003D5CC9"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                                                             Montant total HT          1 433 715,41 € et 4 047 491,40 DA</w:t>
      </w:r>
    </w:p>
    <w:p w:rsidR="0065470A" w:rsidRDefault="0065470A" w:rsidP="005F6189">
      <w:pPr>
        <w:widowControl w:val="0"/>
        <w:tabs>
          <w:tab w:val="left" w:pos="10915"/>
        </w:tabs>
        <w:autoSpaceDE w:val="0"/>
        <w:autoSpaceDN w:val="0"/>
        <w:adjustRightInd w:val="0"/>
        <w:ind w:right="139"/>
        <w:jc w:val="both"/>
        <w:rPr>
          <w:rFonts w:ascii="Times" w:hAnsi="Times"/>
          <w:color w:val="000000"/>
          <w:szCs w:val="23"/>
        </w:rPr>
      </w:pPr>
    </w:p>
    <w:p w:rsidR="00742EC4" w:rsidRDefault="00742EC4" w:rsidP="005F6189">
      <w:pPr>
        <w:widowControl w:val="0"/>
        <w:tabs>
          <w:tab w:val="left" w:pos="10915"/>
        </w:tabs>
        <w:autoSpaceDE w:val="0"/>
        <w:autoSpaceDN w:val="0"/>
        <w:adjustRightInd w:val="0"/>
        <w:ind w:right="139"/>
        <w:jc w:val="both"/>
        <w:rPr>
          <w:rFonts w:ascii="Times" w:hAnsi="Times"/>
          <w:color w:val="000000"/>
          <w:szCs w:val="23"/>
        </w:rPr>
      </w:pPr>
    </w:p>
    <w:p w:rsidR="00742EC4" w:rsidRPr="00A02E1B" w:rsidRDefault="00742EC4" w:rsidP="005F6189">
      <w:pPr>
        <w:widowControl w:val="0"/>
        <w:tabs>
          <w:tab w:val="left" w:pos="10915"/>
        </w:tabs>
        <w:autoSpaceDE w:val="0"/>
        <w:autoSpaceDN w:val="0"/>
        <w:adjustRightInd w:val="0"/>
        <w:ind w:right="139"/>
        <w:jc w:val="both"/>
        <w:rPr>
          <w:rFonts w:ascii="Times" w:hAnsi="Times"/>
          <w:b/>
          <w:i/>
          <w:color w:val="000000"/>
          <w:szCs w:val="23"/>
        </w:rPr>
      </w:pPr>
      <w:r w:rsidRPr="00A02E1B">
        <w:rPr>
          <w:rFonts w:ascii="Times" w:hAnsi="Times"/>
          <w:b/>
          <w:i/>
          <w:color w:val="000000"/>
          <w:szCs w:val="23"/>
        </w:rPr>
        <w:t>Conclusion sur l’avenant n°4</w:t>
      </w:r>
    </w:p>
    <w:p w:rsidR="00742EC4" w:rsidRDefault="00742EC4" w:rsidP="005F6189">
      <w:pPr>
        <w:widowControl w:val="0"/>
        <w:tabs>
          <w:tab w:val="left" w:pos="10915"/>
        </w:tabs>
        <w:autoSpaceDE w:val="0"/>
        <w:autoSpaceDN w:val="0"/>
        <w:adjustRightInd w:val="0"/>
        <w:ind w:right="139"/>
        <w:jc w:val="both"/>
        <w:rPr>
          <w:rFonts w:ascii="Times" w:hAnsi="Times"/>
          <w:i/>
          <w:color w:val="000000"/>
          <w:szCs w:val="23"/>
        </w:rPr>
      </w:pPr>
    </w:p>
    <w:p w:rsidR="007B097F" w:rsidRDefault="00277EF3"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L’examen des différents chapitres montre</w:t>
      </w:r>
      <w:r w:rsidR="00A02E1B">
        <w:rPr>
          <w:rFonts w:ascii="Times" w:hAnsi="Times"/>
          <w:color w:val="000000"/>
          <w:szCs w:val="23"/>
        </w:rPr>
        <w:t> :</w:t>
      </w:r>
      <w:r>
        <w:rPr>
          <w:rFonts w:ascii="Times" w:hAnsi="Times"/>
          <w:color w:val="000000"/>
          <w:szCs w:val="23"/>
        </w:rPr>
        <w:t xml:space="preserve"> pour le chapitre 1 Sous stations et </w:t>
      </w:r>
      <w:proofErr w:type="spellStart"/>
      <w:r>
        <w:rPr>
          <w:rFonts w:ascii="Times" w:hAnsi="Times"/>
          <w:color w:val="000000"/>
          <w:szCs w:val="23"/>
        </w:rPr>
        <w:t>Scada</w:t>
      </w:r>
      <w:proofErr w:type="spellEnd"/>
      <w:r>
        <w:rPr>
          <w:rFonts w:ascii="Times" w:hAnsi="Times"/>
          <w:color w:val="000000"/>
          <w:szCs w:val="23"/>
        </w:rPr>
        <w:t xml:space="preserve"> que des étude</w:t>
      </w:r>
      <w:r w:rsidR="00DE1944">
        <w:rPr>
          <w:rFonts w:ascii="Times" w:hAnsi="Times"/>
          <w:color w:val="000000"/>
          <w:szCs w:val="23"/>
        </w:rPr>
        <w:t>s plus précises au niveau de l’</w:t>
      </w:r>
      <w:proofErr w:type="spellStart"/>
      <w:r w:rsidR="00DE1944">
        <w:rPr>
          <w:rFonts w:ascii="Times" w:hAnsi="Times"/>
          <w:color w:val="000000"/>
          <w:szCs w:val="23"/>
        </w:rPr>
        <w:t>avant projet</w:t>
      </w:r>
      <w:proofErr w:type="spellEnd"/>
      <w:r w:rsidR="00DE1944">
        <w:rPr>
          <w:rFonts w:ascii="Times" w:hAnsi="Times"/>
          <w:color w:val="000000"/>
          <w:szCs w:val="23"/>
        </w:rPr>
        <w:t xml:space="preserve"> détaillé</w:t>
      </w:r>
      <w:r>
        <w:rPr>
          <w:rFonts w:ascii="Times" w:hAnsi="Times"/>
          <w:color w:val="000000"/>
          <w:szCs w:val="23"/>
        </w:rPr>
        <w:t xml:space="preserve"> auraient pu réduire les imprévus</w:t>
      </w:r>
      <w:r w:rsidR="007B097F">
        <w:rPr>
          <w:rFonts w:ascii="Times" w:hAnsi="Times"/>
          <w:color w:val="000000"/>
          <w:szCs w:val="23"/>
        </w:rPr>
        <w:t xml:space="preserve"> tels que des clôtures protégeant les sous stations des intrusions extérieures. L’adoption des spécifications conformes aux dernières normes</w:t>
      </w:r>
      <w:r>
        <w:rPr>
          <w:rFonts w:ascii="Times" w:hAnsi="Times"/>
          <w:color w:val="000000"/>
          <w:szCs w:val="23"/>
        </w:rPr>
        <w:t xml:space="preserve"> au niveau des demandes de SONELGAZ pour les raccordements sur son réseau 63 kV et les conformités des sous stations électriques</w:t>
      </w:r>
      <w:r w:rsidR="007B097F">
        <w:rPr>
          <w:rFonts w:ascii="Times" w:hAnsi="Times"/>
          <w:color w:val="000000"/>
          <w:szCs w:val="23"/>
        </w:rPr>
        <w:t xml:space="preserve"> ont augmenté le montant définitif de ce chapitre</w:t>
      </w:r>
      <w:r w:rsidR="00A02E1B">
        <w:rPr>
          <w:rFonts w:ascii="Times" w:hAnsi="Times"/>
          <w:color w:val="000000"/>
          <w:szCs w:val="23"/>
        </w:rPr>
        <w:t xml:space="preserve"> 1 Sous stations</w:t>
      </w:r>
      <w:r w:rsidR="007B097F">
        <w:rPr>
          <w:rFonts w:ascii="Times" w:hAnsi="Times"/>
          <w:color w:val="000000"/>
          <w:szCs w:val="23"/>
        </w:rPr>
        <w:t xml:space="preserve">. </w:t>
      </w:r>
    </w:p>
    <w:p w:rsidR="007B097F" w:rsidRDefault="007B097F" w:rsidP="005F6189">
      <w:pPr>
        <w:widowControl w:val="0"/>
        <w:tabs>
          <w:tab w:val="left" w:pos="10915"/>
        </w:tabs>
        <w:autoSpaceDE w:val="0"/>
        <w:autoSpaceDN w:val="0"/>
        <w:adjustRightInd w:val="0"/>
        <w:ind w:right="139"/>
        <w:jc w:val="both"/>
        <w:rPr>
          <w:rFonts w:ascii="Times" w:hAnsi="Times"/>
          <w:color w:val="000000"/>
          <w:szCs w:val="23"/>
        </w:rPr>
      </w:pPr>
    </w:p>
    <w:p w:rsidR="00277EF3" w:rsidRDefault="004C37DB"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lastRenderedPageBreak/>
        <w:t xml:space="preserve">Pour le chapitre 2 </w:t>
      </w:r>
      <w:proofErr w:type="gramStart"/>
      <w:r w:rsidR="00277EF3">
        <w:rPr>
          <w:rFonts w:ascii="Times" w:hAnsi="Times"/>
          <w:color w:val="000000"/>
          <w:szCs w:val="23"/>
        </w:rPr>
        <w:t xml:space="preserve">Caténaire, </w:t>
      </w:r>
      <w:r>
        <w:rPr>
          <w:rFonts w:ascii="Times" w:hAnsi="Times"/>
          <w:color w:val="000000"/>
          <w:szCs w:val="23"/>
        </w:rPr>
        <w:t xml:space="preserve"> des</w:t>
      </w:r>
      <w:proofErr w:type="gramEnd"/>
      <w:r>
        <w:rPr>
          <w:rFonts w:ascii="Times" w:hAnsi="Times"/>
          <w:color w:val="000000"/>
          <w:szCs w:val="23"/>
        </w:rPr>
        <w:t xml:space="preserve"> sondages tout le long de la plateforme aurait permis d’appréhender dès les étude</w:t>
      </w:r>
      <w:r w:rsidR="00DE1944">
        <w:rPr>
          <w:rFonts w:ascii="Times" w:hAnsi="Times"/>
          <w:color w:val="000000"/>
          <w:szCs w:val="23"/>
        </w:rPr>
        <w:t>s</w:t>
      </w:r>
      <w:r>
        <w:rPr>
          <w:rFonts w:ascii="Times" w:hAnsi="Times"/>
          <w:color w:val="000000"/>
          <w:szCs w:val="23"/>
        </w:rPr>
        <w:t xml:space="preserve"> d’APD la structure</w:t>
      </w:r>
      <w:r w:rsidR="00DE1944">
        <w:rPr>
          <w:rFonts w:ascii="Times" w:hAnsi="Times"/>
          <w:color w:val="000000"/>
          <w:szCs w:val="23"/>
        </w:rPr>
        <w:t xml:space="preserve"> définitive</w:t>
      </w:r>
      <w:r>
        <w:rPr>
          <w:rFonts w:ascii="Times" w:hAnsi="Times"/>
          <w:color w:val="000000"/>
          <w:szCs w:val="23"/>
        </w:rPr>
        <w:t xml:space="preserve"> des massifs</w:t>
      </w:r>
      <w:r w:rsidR="00DE1944">
        <w:rPr>
          <w:rFonts w:ascii="Times" w:hAnsi="Times"/>
          <w:color w:val="000000"/>
          <w:szCs w:val="23"/>
        </w:rPr>
        <w:t xml:space="preserve"> des poteaux et des portiques supportant la caténaire</w:t>
      </w:r>
      <w:r>
        <w:rPr>
          <w:rFonts w:ascii="Times" w:hAnsi="Times"/>
          <w:color w:val="000000"/>
          <w:szCs w:val="23"/>
        </w:rPr>
        <w:t xml:space="preserve"> notamment après le tr</w:t>
      </w:r>
      <w:r w:rsidR="00015B30">
        <w:rPr>
          <w:rFonts w:ascii="Times" w:hAnsi="Times"/>
          <w:color w:val="000000"/>
          <w:szCs w:val="23"/>
        </w:rPr>
        <w:t xml:space="preserve">emblement </w:t>
      </w:r>
      <w:r w:rsidR="00921372">
        <w:rPr>
          <w:rFonts w:ascii="Times" w:hAnsi="Times"/>
          <w:color w:val="000000"/>
          <w:szCs w:val="23"/>
        </w:rPr>
        <w:t xml:space="preserve">de terre </w:t>
      </w:r>
      <w:r w:rsidR="00015B30">
        <w:rPr>
          <w:rFonts w:ascii="Times" w:hAnsi="Times"/>
          <w:color w:val="000000"/>
          <w:szCs w:val="23"/>
        </w:rPr>
        <w:t xml:space="preserve">de </w:t>
      </w:r>
      <w:proofErr w:type="spellStart"/>
      <w:r w:rsidR="00015B30">
        <w:rPr>
          <w:rFonts w:ascii="Times" w:hAnsi="Times"/>
          <w:color w:val="000000"/>
          <w:szCs w:val="23"/>
        </w:rPr>
        <w:t>Boumerdès</w:t>
      </w:r>
      <w:proofErr w:type="spellEnd"/>
      <w:r w:rsidR="00015B30">
        <w:rPr>
          <w:rFonts w:ascii="Times" w:hAnsi="Times"/>
          <w:color w:val="000000"/>
          <w:szCs w:val="23"/>
        </w:rPr>
        <w:t xml:space="preserve"> </w:t>
      </w:r>
      <w:r w:rsidR="007B097F">
        <w:rPr>
          <w:rFonts w:ascii="Times" w:hAnsi="Times"/>
          <w:color w:val="000000"/>
          <w:szCs w:val="23"/>
        </w:rPr>
        <w:t xml:space="preserve">de </w:t>
      </w:r>
      <w:r w:rsidR="00015B30">
        <w:rPr>
          <w:rFonts w:ascii="Times" w:hAnsi="Times"/>
          <w:color w:val="000000"/>
          <w:szCs w:val="23"/>
        </w:rPr>
        <w:t xml:space="preserve">mai </w:t>
      </w:r>
      <w:r>
        <w:rPr>
          <w:rFonts w:ascii="Times" w:hAnsi="Times"/>
          <w:color w:val="000000"/>
          <w:szCs w:val="23"/>
        </w:rPr>
        <w:t>2003</w:t>
      </w:r>
      <w:r w:rsidR="00015B30">
        <w:rPr>
          <w:rFonts w:ascii="Times" w:hAnsi="Times"/>
          <w:color w:val="000000"/>
          <w:szCs w:val="23"/>
        </w:rPr>
        <w:t>. L</w:t>
      </w:r>
      <w:r w:rsidR="00277EF3">
        <w:rPr>
          <w:rFonts w:ascii="Times" w:hAnsi="Times"/>
          <w:color w:val="000000"/>
          <w:szCs w:val="23"/>
        </w:rPr>
        <w:t>es difficultés d’approvisionnement le long des voies en exploitation le jour, l’augmentation de moyens en matériel et personnel pour te</w:t>
      </w:r>
      <w:r w:rsidR="00A02E1B">
        <w:rPr>
          <w:rFonts w:ascii="Times" w:hAnsi="Times"/>
          <w:color w:val="000000"/>
          <w:szCs w:val="23"/>
        </w:rPr>
        <w:t xml:space="preserve">nir </w:t>
      </w:r>
      <w:proofErr w:type="gramStart"/>
      <w:r w:rsidR="00A02E1B">
        <w:rPr>
          <w:rFonts w:ascii="Times" w:hAnsi="Times"/>
          <w:color w:val="000000"/>
          <w:szCs w:val="23"/>
        </w:rPr>
        <w:t>les délais demandée</w:t>
      </w:r>
      <w:proofErr w:type="gramEnd"/>
      <w:r w:rsidR="00A02E1B">
        <w:rPr>
          <w:rFonts w:ascii="Times" w:hAnsi="Times"/>
          <w:color w:val="000000"/>
          <w:szCs w:val="23"/>
        </w:rPr>
        <w:t xml:space="preserve"> lors de la</w:t>
      </w:r>
      <w:r w:rsidR="00277EF3">
        <w:rPr>
          <w:rFonts w:ascii="Times" w:hAnsi="Times"/>
          <w:color w:val="000000"/>
          <w:szCs w:val="23"/>
        </w:rPr>
        <w:t xml:space="preserve"> réunion du 14 juin 2006 par le maître d’ouvrage</w:t>
      </w:r>
      <w:r w:rsidR="00015B30">
        <w:rPr>
          <w:rFonts w:ascii="Times" w:hAnsi="Times"/>
          <w:color w:val="000000"/>
          <w:szCs w:val="23"/>
        </w:rPr>
        <w:t xml:space="preserve"> ont eu une incidence sur l’augmentation du coût de mise en œuvre de la caténaire</w:t>
      </w:r>
      <w:r w:rsidR="00277EF3">
        <w:rPr>
          <w:rFonts w:ascii="Times" w:hAnsi="Times"/>
          <w:color w:val="000000"/>
          <w:szCs w:val="23"/>
        </w:rPr>
        <w:t>.</w:t>
      </w:r>
    </w:p>
    <w:p w:rsidR="00277EF3" w:rsidRDefault="00277EF3" w:rsidP="005F6189">
      <w:pPr>
        <w:widowControl w:val="0"/>
        <w:tabs>
          <w:tab w:val="left" w:pos="10915"/>
        </w:tabs>
        <w:autoSpaceDE w:val="0"/>
        <w:autoSpaceDN w:val="0"/>
        <w:adjustRightInd w:val="0"/>
        <w:ind w:right="139"/>
        <w:jc w:val="both"/>
        <w:rPr>
          <w:rFonts w:ascii="Times" w:hAnsi="Times"/>
          <w:color w:val="000000"/>
          <w:szCs w:val="23"/>
        </w:rPr>
      </w:pPr>
    </w:p>
    <w:p w:rsidR="00277EF3" w:rsidRDefault="00015B30"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Pour le </w:t>
      </w:r>
      <w:r w:rsidR="00277EF3">
        <w:rPr>
          <w:rFonts w:ascii="Times" w:hAnsi="Times"/>
          <w:color w:val="000000"/>
          <w:szCs w:val="23"/>
        </w:rPr>
        <w:t xml:space="preserve">chapitre 3A Télécommunication </w:t>
      </w:r>
      <w:r w:rsidR="00EC7441">
        <w:rPr>
          <w:rFonts w:ascii="Times" w:hAnsi="Times"/>
          <w:color w:val="000000"/>
          <w:szCs w:val="23"/>
        </w:rPr>
        <w:t xml:space="preserve">on a </w:t>
      </w:r>
      <w:proofErr w:type="gramStart"/>
      <w:r w:rsidR="00EC7441">
        <w:rPr>
          <w:rFonts w:ascii="Times" w:hAnsi="Times"/>
          <w:color w:val="000000"/>
          <w:szCs w:val="23"/>
        </w:rPr>
        <w:t>du</w:t>
      </w:r>
      <w:proofErr w:type="gramEnd"/>
      <w:r w:rsidR="00EC7441">
        <w:rPr>
          <w:rFonts w:ascii="Times" w:hAnsi="Times"/>
          <w:color w:val="000000"/>
          <w:szCs w:val="23"/>
        </w:rPr>
        <w:t xml:space="preserve"> poser le long de la ligne ouest un nouveau câble en fibre optique non prévue initialement.</w:t>
      </w:r>
    </w:p>
    <w:p w:rsidR="00277EF3" w:rsidRDefault="00277EF3" w:rsidP="005F6189">
      <w:pPr>
        <w:widowControl w:val="0"/>
        <w:tabs>
          <w:tab w:val="left" w:pos="10915"/>
        </w:tabs>
        <w:autoSpaceDE w:val="0"/>
        <w:autoSpaceDN w:val="0"/>
        <w:adjustRightInd w:val="0"/>
        <w:ind w:right="139"/>
        <w:jc w:val="both"/>
        <w:rPr>
          <w:rFonts w:ascii="Times" w:hAnsi="Times"/>
          <w:color w:val="000000"/>
          <w:szCs w:val="23"/>
        </w:rPr>
      </w:pPr>
    </w:p>
    <w:p w:rsidR="001C0560" w:rsidRDefault="00EC7441"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Pour le</w:t>
      </w:r>
      <w:r w:rsidR="00277EF3">
        <w:rPr>
          <w:rFonts w:ascii="Times" w:hAnsi="Times"/>
          <w:color w:val="000000"/>
          <w:szCs w:val="23"/>
        </w:rPr>
        <w:t xml:space="preserve"> chapitre 3B Signalisat</w:t>
      </w:r>
      <w:r>
        <w:rPr>
          <w:rFonts w:ascii="Times" w:hAnsi="Times"/>
          <w:color w:val="000000"/>
          <w:szCs w:val="23"/>
        </w:rPr>
        <w:t xml:space="preserve">ion on a augmenté le nombre </w:t>
      </w:r>
      <w:r w:rsidR="00277EF3">
        <w:rPr>
          <w:rFonts w:ascii="Times" w:hAnsi="Times"/>
          <w:color w:val="000000"/>
          <w:szCs w:val="23"/>
        </w:rPr>
        <w:t>des liaisons entre boitiers de circuit de voie et rail, des mises à la terre des installations</w:t>
      </w:r>
      <w:r w:rsidR="001C0560">
        <w:rPr>
          <w:rFonts w:ascii="Times" w:hAnsi="Times"/>
          <w:color w:val="000000"/>
          <w:szCs w:val="23"/>
        </w:rPr>
        <w:t xml:space="preserve"> conformément</w:t>
      </w:r>
      <w:r w:rsidR="00277EF3">
        <w:rPr>
          <w:rFonts w:ascii="Times" w:hAnsi="Times"/>
          <w:color w:val="000000"/>
          <w:szCs w:val="23"/>
        </w:rPr>
        <w:t xml:space="preserve"> aux normes</w:t>
      </w:r>
      <w:r w:rsidR="001C0560">
        <w:rPr>
          <w:rFonts w:ascii="Times" w:hAnsi="Times"/>
          <w:color w:val="000000"/>
          <w:szCs w:val="23"/>
        </w:rPr>
        <w:t xml:space="preserve"> en vigueur pour</w:t>
      </w:r>
      <w:r w:rsidR="00277EF3">
        <w:rPr>
          <w:rFonts w:ascii="Times" w:hAnsi="Times"/>
          <w:color w:val="000000"/>
          <w:szCs w:val="23"/>
        </w:rPr>
        <w:t xml:space="preserve"> la sécurité. </w:t>
      </w:r>
    </w:p>
    <w:p w:rsidR="001C0560" w:rsidRDefault="001C0560" w:rsidP="005F6189">
      <w:pPr>
        <w:widowControl w:val="0"/>
        <w:tabs>
          <w:tab w:val="left" w:pos="10915"/>
        </w:tabs>
        <w:autoSpaceDE w:val="0"/>
        <w:autoSpaceDN w:val="0"/>
        <w:adjustRightInd w:val="0"/>
        <w:ind w:right="139"/>
        <w:jc w:val="both"/>
        <w:rPr>
          <w:rFonts w:ascii="Times" w:hAnsi="Times"/>
          <w:color w:val="000000"/>
          <w:szCs w:val="23"/>
        </w:rPr>
      </w:pPr>
    </w:p>
    <w:p w:rsidR="001C0560" w:rsidRDefault="001C0560"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Pour le chapitre 4 Formation on a introduit un nouveau prix pour l’assistance à la campagne de sensibilisation sans changer le montant global prévu pour ce chapitre.</w:t>
      </w:r>
    </w:p>
    <w:p w:rsidR="001C0560" w:rsidRDefault="001C0560" w:rsidP="005F6189">
      <w:pPr>
        <w:widowControl w:val="0"/>
        <w:tabs>
          <w:tab w:val="left" w:pos="10915"/>
        </w:tabs>
        <w:autoSpaceDE w:val="0"/>
        <w:autoSpaceDN w:val="0"/>
        <w:adjustRightInd w:val="0"/>
        <w:ind w:right="139"/>
        <w:jc w:val="both"/>
        <w:rPr>
          <w:rFonts w:ascii="Times" w:hAnsi="Times"/>
          <w:color w:val="000000"/>
          <w:szCs w:val="23"/>
        </w:rPr>
      </w:pPr>
    </w:p>
    <w:p w:rsidR="00277EF3" w:rsidRDefault="001C0560"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Ces différentes modific</w:t>
      </w:r>
      <w:r w:rsidR="00A46CC9">
        <w:rPr>
          <w:rFonts w:ascii="Times" w:hAnsi="Times"/>
          <w:color w:val="000000"/>
          <w:szCs w:val="23"/>
        </w:rPr>
        <w:t>ations de prestations ont entraî</w:t>
      </w:r>
      <w:r>
        <w:rPr>
          <w:rFonts w:ascii="Times" w:hAnsi="Times"/>
          <w:color w:val="000000"/>
          <w:szCs w:val="23"/>
        </w:rPr>
        <w:t>né une augmentation du délai de mise en œuvre</w:t>
      </w:r>
      <w:r w:rsidR="00A46CC9">
        <w:rPr>
          <w:rFonts w:ascii="Times" w:hAnsi="Times"/>
          <w:color w:val="000000"/>
          <w:szCs w:val="23"/>
        </w:rPr>
        <w:t xml:space="preserve"> de 9 mois et du coû</w:t>
      </w:r>
      <w:r>
        <w:rPr>
          <w:rFonts w:ascii="Times" w:hAnsi="Times"/>
          <w:color w:val="000000"/>
          <w:szCs w:val="23"/>
        </w:rPr>
        <w:t>t objet de l’</w:t>
      </w:r>
      <w:r w:rsidR="00980356">
        <w:rPr>
          <w:rFonts w:ascii="Times" w:hAnsi="Times"/>
          <w:color w:val="000000"/>
          <w:szCs w:val="23"/>
        </w:rPr>
        <w:t>avenant n°</w:t>
      </w:r>
      <w:r>
        <w:rPr>
          <w:rFonts w:ascii="Times" w:hAnsi="Times"/>
          <w:color w:val="000000"/>
          <w:szCs w:val="23"/>
        </w:rPr>
        <w:t>4 au marché initial.</w:t>
      </w:r>
      <w:r w:rsidR="00446938">
        <w:rPr>
          <w:rFonts w:ascii="Times" w:hAnsi="Times"/>
          <w:color w:val="000000"/>
          <w:szCs w:val="23"/>
        </w:rPr>
        <w:t xml:space="preserve"> Nous rappelons les différents montants et pourcentage d’augmentation</w:t>
      </w:r>
      <w:r w:rsidR="00A02E1B">
        <w:rPr>
          <w:rFonts w:ascii="Times" w:hAnsi="Times"/>
          <w:color w:val="000000"/>
          <w:szCs w:val="23"/>
        </w:rPr>
        <w:t>.</w:t>
      </w:r>
    </w:p>
    <w:p w:rsidR="00A46CC9" w:rsidRDefault="00A46CC9" w:rsidP="005F6189">
      <w:pPr>
        <w:widowControl w:val="0"/>
        <w:tabs>
          <w:tab w:val="left" w:pos="10915"/>
        </w:tabs>
        <w:autoSpaceDE w:val="0"/>
        <w:autoSpaceDN w:val="0"/>
        <w:adjustRightInd w:val="0"/>
        <w:ind w:right="139"/>
        <w:jc w:val="both"/>
        <w:rPr>
          <w:rFonts w:ascii="Times" w:hAnsi="Times"/>
          <w:color w:val="000000"/>
          <w:szCs w:val="23"/>
        </w:rPr>
      </w:pPr>
    </w:p>
    <w:p w:rsidR="00446938" w:rsidRDefault="00FC2A52"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 xml:space="preserve">L’augmentation de la part </w:t>
      </w:r>
      <w:r w:rsidR="00E91E52">
        <w:rPr>
          <w:rFonts w:ascii="Times" w:hAnsi="Times"/>
          <w:color w:val="000000"/>
          <w:szCs w:val="23"/>
        </w:rPr>
        <w:t xml:space="preserve">en </w:t>
      </w:r>
      <w:r>
        <w:rPr>
          <w:rFonts w:ascii="Times" w:hAnsi="Times"/>
          <w:color w:val="000000"/>
          <w:szCs w:val="23"/>
        </w:rPr>
        <w:t xml:space="preserve">dinars est très élevée 34,82 %, néanmoins si on ramène les montants initiaux et de l’avenant à des montants en euros (on prend 1€= 100 DA). </w:t>
      </w:r>
    </w:p>
    <w:p w:rsidR="00446938" w:rsidRDefault="00446938" w:rsidP="005F6189">
      <w:pPr>
        <w:widowControl w:val="0"/>
        <w:tabs>
          <w:tab w:val="left" w:pos="10915"/>
        </w:tabs>
        <w:autoSpaceDE w:val="0"/>
        <w:autoSpaceDN w:val="0"/>
        <w:adjustRightInd w:val="0"/>
        <w:ind w:right="139"/>
        <w:jc w:val="both"/>
        <w:rPr>
          <w:rFonts w:ascii="Times" w:hAnsi="Times"/>
          <w:color w:val="000000"/>
          <w:szCs w:val="23"/>
        </w:rPr>
      </w:pPr>
    </w:p>
    <w:p w:rsidR="00627644" w:rsidRDefault="00FC2A52" w:rsidP="005F6189">
      <w:pPr>
        <w:widowControl w:val="0"/>
        <w:tabs>
          <w:tab w:val="left" w:pos="10915"/>
        </w:tabs>
        <w:autoSpaceDE w:val="0"/>
        <w:autoSpaceDN w:val="0"/>
        <w:adjustRightInd w:val="0"/>
        <w:ind w:right="139"/>
        <w:jc w:val="both"/>
        <w:rPr>
          <w:rFonts w:ascii="Times" w:hAnsi="Times"/>
          <w:color w:val="000000"/>
          <w:szCs w:val="23"/>
        </w:rPr>
      </w:pPr>
      <w:r>
        <w:rPr>
          <w:rFonts w:ascii="Times" w:hAnsi="Times"/>
          <w:color w:val="000000"/>
          <w:szCs w:val="23"/>
        </w:rPr>
        <w:t>Le montant du march</w:t>
      </w:r>
      <w:r w:rsidR="00BC5EC2">
        <w:rPr>
          <w:rFonts w:ascii="Times" w:hAnsi="Times"/>
          <w:color w:val="000000"/>
          <w:szCs w:val="23"/>
        </w:rPr>
        <w:t xml:space="preserve">é initial était de 63 991 612 €, le montant de l’avenant </w:t>
      </w:r>
      <w:r>
        <w:rPr>
          <w:rFonts w:ascii="Times" w:hAnsi="Times"/>
          <w:color w:val="000000"/>
          <w:szCs w:val="23"/>
        </w:rPr>
        <w:t xml:space="preserve">n°4 de 10 013 758 € l’augmentation du marché devient </w:t>
      </w:r>
      <w:r w:rsidR="00E91E52">
        <w:rPr>
          <w:rFonts w:ascii="Times" w:hAnsi="Times"/>
          <w:color w:val="000000"/>
          <w:szCs w:val="23"/>
        </w:rPr>
        <w:t>15,65% ce qui</w:t>
      </w:r>
      <w:r w:rsidR="00446938">
        <w:rPr>
          <w:rFonts w:ascii="Times" w:hAnsi="Times"/>
          <w:color w:val="000000"/>
          <w:szCs w:val="23"/>
        </w:rPr>
        <w:t xml:space="preserve"> reste acceptable pour un marché de travaux publics.</w:t>
      </w:r>
    </w:p>
    <w:p w:rsidR="00627644" w:rsidRDefault="00627644" w:rsidP="005F6189">
      <w:pPr>
        <w:widowControl w:val="0"/>
        <w:tabs>
          <w:tab w:val="left" w:pos="10915"/>
        </w:tabs>
        <w:autoSpaceDE w:val="0"/>
        <w:autoSpaceDN w:val="0"/>
        <w:adjustRightInd w:val="0"/>
        <w:ind w:right="139"/>
        <w:jc w:val="both"/>
        <w:rPr>
          <w:rFonts w:ascii="Times" w:hAnsi="Times"/>
          <w:color w:val="000000"/>
          <w:szCs w:val="23"/>
        </w:rPr>
      </w:pPr>
    </w:p>
    <w:p w:rsidR="00627644" w:rsidRDefault="00627644" w:rsidP="00742EC4">
      <w:pPr>
        <w:widowControl w:val="0"/>
        <w:tabs>
          <w:tab w:val="left" w:pos="10915"/>
        </w:tabs>
        <w:autoSpaceDE w:val="0"/>
        <w:autoSpaceDN w:val="0"/>
        <w:adjustRightInd w:val="0"/>
        <w:ind w:left="1134"/>
        <w:rPr>
          <w:rFonts w:ascii="Times" w:hAnsi="Times"/>
          <w:color w:val="000000"/>
          <w:szCs w:val="23"/>
        </w:rPr>
      </w:pPr>
    </w:p>
    <w:tbl>
      <w:tblPr>
        <w:tblStyle w:val="Grilledutableau"/>
        <w:tblW w:w="10065" w:type="dxa"/>
        <w:tblInd w:w="108" w:type="dxa"/>
        <w:tblLayout w:type="fixed"/>
        <w:tblLook w:val="00BF" w:firstRow="1" w:lastRow="0" w:firstColumn="1" w:lastColumn="0" w:noHBand="0" w:noVBand="0"/>
      </w:tblPr>
      <w:tblGrid>
        <w:gridCol w:w="2127"/>
        <w:gridCol w:w="1842"/>
        <w:gridCol w:w="1560"/>
        <w:gridCol w:w="1701"/>
        <w:gridCol w:w="1417"/>
        <w:gridCol w:w="1418"/>
      </w:tblGrid>
      <w:tr w:rsidR="00016751">
        <w:tc>
          <w:tcPr>
            <w:tcW w:w="3969" w:type="dxa"/>
            <w:gridSpan w:val="2"/>
          </w:tcPr>
          <w:p w:rsidR="0027374B" w:rsidRPr="00627644" w:rsidRDefault="0027374B" w:rsidP="00016751">
            <w:pPr>
              <w:widowControl w:val="0"/>
              <w:tabs>
                <w:tab w:val="left" w:pos="10915"/>
              </w:tabs>
              <w:autoSpaceDE w:val="0"/>
              <w:autoSpaceDN w:val="0"/>
              <w:adjustRightInd w:val="0"/>
              <w:ind w:left="34" w:right="491"/>
              <w:jc w:val="center"/>
              <w:rPr>
                <w:rFonts w:ascii="Times" w:hAnsi="Times"/>
                <w:color w:val="000000"/>
                <w:sz w:val="18"/>
                <w:szCs w:val="23"/>
              </w:rPr>
            </w:pPr>
            <w:r w:rsidRPr="00627644">
              <w:rPr>
                <w:rFonts w:ascii="Times" w:hAnsi="Times"/>
                <w:color w:val="000000"/>
                <w:sz w:val="18"/>
                <w:szCs w:val="23"/>
              </w:rPr>
              <w:t>Montant initial du marché HT</w:t>
            </w:r>
          </w:p>
        </w:tc>
        <w:tc>
          <w:tcPr>
            <w:tcW w:w="3261" w:type="dxa"/>
            <w:gridSpan w:val="2"/>
          </w:tcPr>
          <w:p w:rsidR="0027374B" w:rsidRPr="00627644" w:rsidRDefault="0027374B" w:rsidP="00016751">
            <w:pPr>
              <w:widowControl w:val="0"/>
              <w:tabs>
                <w:tab w:val="left" w:pos="10915"/>
              </w:tabs>
              <w:autoSpaceDE w:val="0"/>
              <w:autoSpaceDN w:val="0"/>
              <w:adjustRightInd w:val="0"/>
              <w:ind w:left="34" w:right="491"/>
              <w:jc w:val="center"/>
              <w:rPr>
                <w:rFonts w:ascii="Times" w:hAnsi="Times"/>
                <w:color w:val="000000"/>
                <w:sz w:val="18"/>
                <w:szCs w:val="23"/>
              </w:rPr>
            </w:pPr>
            <w:r w:rsidRPr="00627644">
              <w:rPr>
                <w:rFonts w:ascii="Times" w:hAnsi="Times"/>
                <w:color w:val="000000"/>
                <w:sz w:val="18"/>
                <w:szCs w:val="23"/>
              </w:rPr>
              <w:t>Montant Avenant n°4 HT</w:t>
            </w:r>
          </w:p>
        </w:tc>
        <w:tc>
          <w:tcPr>
            <w:tcW w:w="2835" w:type="dxa"/>
            <w:gridSpan w:val="2"/>
          </w:tcPr>
          <w:p w:rsidR="0027374B" w:rsidRPr="00627644" w:rsidRDefault="0027374B" w:rsidP="00016751">
            <w:pPr>
              <w:widowControl w:val="0"/>
              <w:tabs>
                <w:tab w:val="left" w:pos="10915"/>
              </w:tabs>
              <w:autoSpaceDE w:val="0"/>
              <w:autoSpaceDN w:val="0"/>
              <w:adjustRightInd w:val="0"/>
              <w:ind w:left="34" w:right="491"/>
              <w:jc w:val="center"/>
              <w:rPr>
                <w:rFonts w:ascii="Times" w:hAnsi="Times"/>
                <w:color w:val="000000"/>
                <w:sz w:val="18"/>
                <w:szCs w:val="23"/>
              </w:rPr>
            </w:pPr>
            <w:r w:rsidRPr="00627644">
              <w:rPr>
                <w:rFonts w:ascii="Times" w:hAnsi="Times"/>
                <w:color w:val="000000"/>
                <w:sz w:val="18"/>
                <w:szCs w:val="23"/>
              </w:rPr>
              <w:t>Augmentation en %</w:t>
            </w:r>
          </w:p>
        </w:tc>
      </w:tr>
      <w:tr w:rsidR="00016751">
        <w:tc>
          <w:tcPr>
            <w:tcW w:w="2127" w:type="dxa"/>
          </w:tcPr>
          <w:p w:rsidR="0027374B" w:rsidRPr="00627644" w:rsidRDefault="0027374B" w:rsidP="00016751">
            <w:pPr>
              <w:widowControl w:val="0"/>
              <w:tabs>
                <w:tab w:val="left" w:pos="1168"/>
                <w:tab w:val="left" w:pos="10915"/>
              </w:tabs>
              <w:autoSpaceDE w:val="0"/>
              <w:autoSpaceDN w:val="0"/>
              <w:adjustRightInd w:val="0"/>
              <w:ind w:left="34" w:right="491" w:hanging="250"/>
              <w:jc w:val="center"/>
              <w:rPr>
                <w:rFonts w:ascii="Times" w:hAnsi="Times"/>
                <w:color w:val="000000"/>
                <w:sz w:val="18"/>
                <w:szCs w:val="23"/>
              </w:rPr>
            </w:pPr>
            <w:r w:rsidRPr="00627644">
              <w:rPr>
                <w:rFonts w:ascii="Times" w:hAnsi="Times"/>
                <w:color w:val="000000"/>
                <w:sz w:val="18"/>
                <w:szCs w:val="23"/>
              </w:rPr>
              <w:t>Part euros</w:t>
            </w:r>
          </w:p>
        </w:tc>
        <w:tc>
          <w:tcPr>
            <w:tcW w:w="1842" w:type="dxa"/>
          </w:tcPr>
          <w:p w:rsidR="0027374B" w:rsidRPr="00627644" w:rsidRDefault="0027374B" w:rsidP="00016751">
            <w:pPr>
              <w:widowControl w:val="0"/>
              <w:tabs>
                <w:tab w:val="left" w:pos="10915"/>
              </w:tabs>
              <w:autoSpaceDE w:val="0"/>
              <w:autoSpaceDN w:val="0"/>
              <w:adjustRightInd w:val="0"/>
              <w:ind w:left="34" w:right="491"/>
              <w:jc w:val="center"/>
              <w:rPr>
                <w:rFonts w:ascii="Times" w:hAnsi="Times"/>
                <w:color w:val="000000"/>
                <w:sz w:val="18"/>
                <w:szCs w:val="23"/>
              </w:rPr>
            </w:pPr>
            <w:r w:rsidRPr="00627644">
              <w:rPr>
                <w:rFonts w:ascii="Times" w:hAnsi="Times"/>
                <w:color w:val="000000"/>
                <w:sz w:val="18"/>
                <w:szCs w:val="23"/>
              </w:rPr>
              <w:t>Part Dinars</w:t>
            </w:r>
          </w:p>
        </w:tc>
        <w:tc>
          <w:tcPr>
            <w:tcW w:w="1560" w:type="dxa"/>
          </w:tcPr>
          <w:p w:rsidR="0027374B" w:rsidRPr="00627644" w:rsidRDefault="0027374B" w:rsidP="00016751">
            <w:pPr>
              <w:widowControl w:val="0"/>
              <w:tabs>
                <w:tab w:val="left" w:pos="1167"/>
                <w:tab w:val="left" w:pos="10915"/>
              </w:tabs>
              <w:autoSpaceDE w:val="0"/>
              <w:autoSpaceDN w:val="0"/>
              <w:adjustRightInd w:val="0"/>
              <w:ind w:left="34" w:right="491"/>
              <w:jc w:val="center"/>
              <w:rPr>
                <w:rFonts w:ascii="Times" w:hAnsi="Times"/>
                <w:color w:val="000000"/>
                <w:sz w:val="18"/>
                <w:szCs w:val="23"/>
              </w:rPr>
            </w:pPr>
            <w:r w:rsidRPr="00627644">
              <w:rPr>
                <w:rFonts w:ascii="Times" w:hAnsi="Times"/>
                <w:color w:val="000000"/>
                <w:sz w:val="18"/>
                <w:szCs w:val="23"/>
              </w:rPr>
              <w:t>Part euros</w:t>
            </w:r>
          </w:p>
        </w:tc>
        <w:tc>
          <w:tcPr>
            <w:tcW w:w="1701" w:type="dxa"/>
          </w:tcPr>
          <w:p w:rsidR="0027374B" w:rsidRPr="00627644" w:rsidRDefault="0027374B" w:rsidP="00016751">
            <w:pPr>
              <w:widowControl w:val="0"/>
              <w:tabs>
                <w:tab w:val="left" w:pos="10915"/>
              </w:tabs>
              <w:autoSpaceDE w:val="0"/>
              <w:autoSpaceDN w:val="0"/>
              <w:adjustRightInd w:val="0"/>
              <w:ind w:left="34" w:right="491"/>
              <w:jc w:val="center"/>
              <w:rPr>
                <w:rFonts w:ascii="Times" w:hAnsi="Times"/>
                <w:color w:val="000000"/>
                <w:sz w:val="18"/>
                <w:szCs w:val="23"/>
              </w:rPr>
            </w:pPr>
            <w:r w:rsidRPr="00627644">
              <w:rPr>
                <w:rFonts w:ascii="Times" w:hAnsi="Times"/>
                <w:color w:val="000000"/>
                <w:sz w:val="18"/>
                <w:szCs w:val="23"/>
              </w:rPr>
              <w:t>Part Dinars</w:t>
            </w:r>
          </w:p>
        </w:tc>
        <w:tc>
          <w:tcPr>
            <w:tcW w:w="1417" w:type="dxa"/>
          </w:tcPr>
          <w:p w:rsidR="0027374B" w:rsidRPr="00627644" w:rsidRDefault="0027374B" w:rsidP="00016751">
            <w:pPr>
              <w:widowControl w:val="0"/>
              <w:tabs>
                <w:tab w:val="left" w:pos="10915"/>
              </w:tabs>
              <w:autoSpaceDE w:val="0"/>
              <w:autoSpaceDN w:val="0"/>
              <w:adjustRightInd w:val="0"/>
              <w:ind w:left="34" w:right="33"/>
              <w:jc w:val="center"/>
              <w:rPr>
                <w:rFonts w:ascii="Times" w:hAnsi="Times"/>
                <w:color w:val="000000"/>
                <w:sz w:val="18"/>
                <w:szCs w:val="23"/>
              </w:rPr>
            </w:pPr>
            <w:r>
              <w:rPr>
                <w:rFonts w:ascii="Times" w:hAnsi="Times"/>
                <w:color w:val="000000"/>
                <w:sz w:val="18"/>
                <w:szCs w:val="23"/>
              </w:rPr>
              <w:t xml:space="preserve">Part </w:t>
            </w:r>
            <w:r w:rsidRPr="00627644">
              <w:rPr>
                <w:rFonts w:ascii="Times" w:hAnsi="Times"/>
                <w:color w:val="000000"/>
                <w:sz w:val="18"/>
                <w:szCs w:val="23"/>
              </w:rPr>
              <w:t>euros</w:t>
            </w:r>
          </w:p>
        </w:tc>
        <w:tc>
          <w:tcPr>
            <w:tcW w:w="1418" w:type="dxa"/>
          </w:tcPr>
          <w:p w:rsidR="0027374B" w:rsidRPr="00627644" w:rsidRDefault="0027374B" w:rsidP="00016751">
            <w:pPr>
              <w:widowControl w:val="0"/>
              <w:tabs>
                <w:tab w:val="left" w:pos="10915"/>
              </w:tabs>
              <w:autoSpaceDE w:val="0"/>
              <w:autoSpaceDN w:val="0"/>
              <w:adjustRightInd w:val="0"/>
              <w:ind w:left="34" w:right="176"/>
              <w:jc w:val="center"/>
              <w:rPr>
                <w:rFonts w:ascii="Times" w:hAnsi="Times"/>
                <w:color w:val="000000"/>
                <w:sz w:val="18"/>
                <w:szCs w:val="23"/>
              </w:rPr>
            </w:pPr>
            <w:r w:rsidRPr="00627644">
              <w:rPr>
                <w:rFonts w:ascii="Times" w:hAnsi="Times"/>
                <w:color w:val="000000"/>
                <w:sz w:val="18"/>
                <w:szCs w:val="23"/>
              </w:rPr>
              <w:t>Part Dinars</w:t>
            </w:r>
          </w:p>
        </w:tc>
      </w:tr>
      <w:tr w:rsidR="00016751">
        <w:tc>
          <w:tcPr>
            <w:tcW w:w="2127" w:type="dxa"/>
          </w:tcPr>
          <w:p w:rsidR="0027374B" w:rsidRPr="00627644" w:rsidRDefault="0027374B" w:rsidP="00016751">
            <w:pPr>
              <w:widowControl w:val="0"/>
              <w:tabs>
                <w:tab w:val="left" w:pos="884"/>
                <w:tab w:val="left" w:pos="10802"/>
              </w:tabs>
              <w:autoSpaceDE w:val="0"/>
              <w:autoSpaceDN w:val="0"/>
              <w:adjustRightInd w:val="0"/>
              <w:ind w:left="34" w:right="491"/>
              <w:jc w:val="center"/>
              <w:rPr>
                <w:rFonts w:ascii="Times" w:hAnsi="Times"/>
                <w:color w:val="000000"/>
                <w:sz w:val="18"/>
                <w:szCs w:val="23"/>
              </w:rPr>
            </w:pPr>
            <w:r>
              <w:rPr>
                <w:rFonts w:ascii="Times" w:hAnsi="Times"/>
                <w:color w:val="000000"/>
                <w:sz w:val="18"/>
                <w:szCs w:val="23"/>
              </w:rPr>
              <w:t>42 951 798</w:t>
            </w:r>
          </w:p>
        </w:tc>
        <w:tc>
          <w:tcPr>
            <w:tcW w:w="1842" w:type="dxa"/>
          </w:tcPr>
          <w:p w:rsidR="0027374B" w:rsidRPr="00627644" w:rsidRDefault="0027374B" w:rsidP="00016751">
            <w:pPr>
              <w:widowControl w:val="0"/>
              <w:tabs>
                <w:tab w:val="left" w:pos="1314"/>
                <w:tab w:val="left" w:pos="10915"/>
              </w:tabs>
              <w:autoSpaceDE w:val="0"/>
              <w:autoSpaceDN w:val="0"/>
              <w:adjustRightInd w:val="0"/>
              <w:ind w:left="34" w:right="491"/>
              <w:jc w:val="center"/>
              <w:rPr>
                <w:rFonts w:ascii="Times" w:hAnsi="Times"/>
                <w:color w:val="000000"/>
                <w:sz w:val="18"/>
                <w:szCs w:val="23"/>
              </w:rPr>
            </w:pPr>
            <w:r>
              <w:rPr>
                <w:rFonts w:ascii="Times" w:hAnsi="Times"/>
                <w:color w:val="000000"/>
                <w:sz w:val="18"/>
                <w:szCs w:val="23"/>
              </w:rPr>
              <w:t>2 103 981 490</w:t>
            </w:r>
          </w:p>
        </w:tc>
        <w:tc>
          <w:tcPr>
            <w:tcW w:w="1560" w:type="dxa"/>
          </w:tcPr>
          <w:p w:rsidR="0027374B" w:rsidRPr="00627644" w:rsidRDefault="0027374B" w:rsidP="00016751">
            <w:pPr>
              <w:widowControl w:val="0"/>
              <w:tabs>
                <w:tab w:val="left" w:pos="1026"/>
                <w:tab w:val="left" w:pos="10915"/>
              </w:tabs>
              <w:autoSpaceDE w:val="0"/>
              <w:autoSpaceDN w:val="0"/>
              <w:adjustRightInd w:val="0"/>
              <w:ind w:left="34" w:right="491"/>
              <w:jc w:val="center"/>
              <w:rPr>
                <w:rFonts w:ascii="Times" w:hAnsi="Times"/>
                <w:color w:val="000000"/>
                <w:sz w:val="18"/>
                <w:szCs w:val="23"/>
              </w:rPr>
            </w:pPr>
            <w:r>
              <w:rPr>
                <w:rFonts w:ascii="Times" w:hAnsi="Times"/>
                <w:color w:val="000000"/>
                <w:sz w:val="18"/>
                <w:szCs w:val="23"/>
              </w:rPr>
              <w:t>2 686 120</w:t>
            </w:r>
          </w:p>
        </w:tc>
        <w:tc>
          <w:tcPr>
            <w:tcW w:w="1701" w:type="dxa"/>
          </w:tcPr>
          <w:p w:rsidR="0027374B" w:rsidRPr="00627644" w:rsidRDefault="0027374B" w:rsidP="00016751">
            <w:pPr>
              <w:widowControl w:val="0"/>
              <w:tabs>
                <w:tab w:val="left" w:pos="10915"/>
              </w:tabs>
              <w:autoSpaceDE w:val="0"/>
              <w:autoSpaceDN w:val="0"/>
              <w:adjustRightInd w:val="0"/>
              <w:ind w:left="34" w:right="491"/>
              <w:jc w:val="center"/>
              <w:rPr>
                <w:rFonts w:ascii="Times" w:hAnsi="Times"/>
                <w:color w:val="000000"/>
                <w:sz w:val="18"/>
                <w:szCs w:val="23"/>
              </w:rPr>
            </w:pPr>
            <w:r w:rsidRPr="00627644">
              <w:rPr>
                <w:rFonts w:ascii="Times" w:hAnsi="Times"/>
                <w:color w:val="000000"/>
                <w:sz w:val="18"/>
                <w:szCs w:val="23"/>
              </w:rPr>
              <w:t>732 7</w:t>
            </w:r>
            <w:r>
              <w:rPr>
                <w:rFonts w:ascii="Times" w:hAnsi="Times"/>
                <w:color w:val="000000"/>
                <w:sz w:val="18"/>
                <w:szCs w:val="23"/>
              </w:rPr>
              <w:t>63 823</w:t>
            </w:r>
          </w:p>
        </w:tc>
        <w:tc>
          <w:tcPr>
            <w:tcW w:w="1417" w:type="dxa"/>
          </w:tcPr>
          <w:p w:rsidR="0027374B" w:rsidRPr="00627644" w:rsidRDefault="0027374B" w:rsidP="00016751">
            <w:pPr>
              <w:widowControl w:val="0"/>
              <w:tabs>
                <w:tab w:val="left" w:pos="10915"/>
              </w:tabs>
              <w:autoSpaceDE w:val="0"/>
              <w:autoSpaceDN w:val="0"/>
              <w:adjustRightInd w:val="0"/>
              <w:ind w:left="34" w:right="491"/>
              <w:jc w:val="center"/>
              <w:rPr>
                <w:rFonts w:ascii="Times" w:hAnsi="Times"/>
                <w:color w:val="000000"/>
                <w:sz w:val="18"/>
                <w:szCs w:val="23"/>
              </w:rPr>
            </w:pPr>
            <w:r w:rsidRPr="00627644">
              <w:rPr>
                <w:rFonts w:ascii="Times" w:hAnsi="Times"/>
                <w:color w:val="000000"/>
                <w:sz w:val="18"/>
                <w:szCs w:val="23"/>
              </w:rPr>
              <w:t>6,25%</w:t>
            </w:r>
          </w:p>
        </w:tc>
        <w:tc>
          <w:tcPr>
            <w:tcW w:w="1418" w:type="dxa"/>
          </w:tcPr>
          <w:p w:rsidR="0027374B" w:rsidRPr="00627644" w:rsidRDefault="0027374B" w:rsidP="00016751">
            <w:pPr>
              <w:widowControl w:val="0"/>
              <w:tabs>
                <w:tab w:val="left" w:pos="10915"/>
              </w:tabs>
              <w:autoSpaceDE w:val="0"/>
              <w:autoSpaceDN w:val="0"/>
              <w:adjustRightInd w:val="0"/>
              <w:ind w:left="34" w:right="491"/>
              <w:jc w:val="center"/>
              <w:rPr>
                <w:rFonts w:ascii="Times" w:hAnsi="Times"/>
                <w:color w:val="000000"/>
                <w:sz w:val="18"/>
                <w:szCs w:val="23"/>
              </w:rPr>
            </w:pPr>
            <w:r w:rsidRPr="00627644">
              <w:rPr>
                <w:rFonts w:ascii="Times" w:hAnsi="Times"/>
                <w:color w:val="000000"/>
                <w:sz w:val="18"/>
                <w:szCs w:val="23"/>
              </w:rPr>
              <w:t>34,82%</w:t>
            </w:r>
          </w:p>
        </w:tc>
      </w:tr>
      <w:tr w:rsidR="00016751">
        <w:tc>
          <w:tcPr>
            <w:tcW w:w="3969" w:type="dxa"/>
            <w:gridSpan w:val="2"/>
          </w:tcPr>
          <w:p w:rsidR="00016751" w:rsidRPr="00627644" w:rsidRDefault="00016751" w:rsidP="00016751">
            <w:pPr>
              <w:widowControl w:val="0"/>
              <w:tabs>
                <w:tab w:val="left" w:pos="10915"/>
              </w:tabs>
              <w:autoSpaceDE w:val="0"/>
              <w:autoSpaceDN w:val="0"/>
              <w:adjustRightInd w:val="0"/>
              <w:ind w:left="34" w:right="491"/>
              <w:jc w:val="center"/>
              <w:rPr>
                <w:rFonts w:ascii="Times" w:hAnsi="Times"/>
                <w:color w:val="000000"/>
                <w:sz w:val="18"/>
                <w:szCs w:val="23"/>
              </w:rPr>
            </w:pPr>
            <w:r>
              <w:rPr>
                <w:rFonts w:ascii="Times" w:hAnsi="Times"/>
                <w:color w:val="000000"/>
                <w:sz w:val="18"/>
                <w:szCs w:val="23"/>
              </w:rPr>
              <w:t>E</w:t>
            </w:r>
            <w:r w:rsidRPr="00627644">
              <w:rPr>
                <w:rFonts w:ascii="Times" w:hAnsi="Times"/>
                <w:color w:val="000000"/>
                <w:sz w:val="18"/>
                <w:szCs w:val="23"/>
              </w:rPr>
              <w:t>n euros uniquement</w:t>
            </w:r>
          </w:p>
        </w:tc>
        <w:tc>
          <w:tcPr>
            <w:tcW w:w="3261" w:type="dxa"/>
            <w:gridSpan w:val="2"/>
          </w:tcPr>
          <w:p w:rsidR="00016751" w:rsidRPr="00627644" w:rsidRDefault="00016751" w:rsidP="00016751">
            <w:pPr>
              <w:widowControl w:val="0"/>
              <w:tabs>
                <w:tab w:val="left" w:pos="10915"/>
              </w:tabs>
              <w:autoSpaceDE w:val="0"/>
              <w:autoSpaceDN w:val="0"/>
              <w:adjustRightInd w:val="0"/>
              <w:ind w:left="34" w:right="491"/>
              <w:jc w:val="center"/>
              <w:rPr>
                <w:rFonts w:ascii="Times" w:hAnsi="Times"/>
                <w:color w:val="000000"/>
                <w:sz w:val="18"/>
                <w:szCs w:val="23"/>
              </w:rPr>
            </w:pPr>
            <w:r w:rsidRPr="00627644">
              <w:rPr>
                <w:rFonts w:ascii="Times" w:hAnsi="Times"/>
                <w:color w:val="000000"/>
                <w:sz w:val="18"/>
                <w:szCs w:val="23"/>
              </w:rPr>
              <w:t>En euros</w:t>
            </w:r>
          </w:p>
        </w:tc>
        <w:tc>
          <w:tcPr>
            <w:tcW w:w="2835" w:type="dxa"/>
            <w:gridSpan w:val="2"/>
          </w:tcPr>
          <w:p w:rsidR="00016751" w:rsidRPr="00627644" w:rsidRDefault="00016751" w:rsidP="00016751">
            <w:pPr>
              <w:widowControl w:val="0"/>
              <w:tabs>
                <w:tab w:val="left" w:pos="10915"/>
              </w:tabs>
              <w:autoSpaceDE w:val="0"/>
              <w:autoSpaceDN w:val="0"/>
              <w:adjustRightInd w:val="0"/>
              <w:ind w:left="34" w:right="491"/>
              <w:jc w:val="center"/>
              <w:rPr>
                <w:rFonts w:ascii="Times" w:hAnsi="Times"/>
                <w:color w:val="000000"/>
                <w:sz w:val="18"/>
                <w:szCs w:val="23"/>
              </w:rPr>
            </w:pPr>
            <w:r w:rsidRPr="00627644">
              <w:rPr>
                <w:rFonts w:ascii="Times" w:hAnsi="Times"/>
                <w:color w:val="000000"/>
                <w:sz w:val="18"/>
                <w:szCs w:val="23"/>
              </w:rPr>
              <w:t>En %</w:t>
            </w:r>
          </w:p>
        </w:tc>
      </w:tr>
      <w:tr w:rsidR="00016751">
        <w:tc>
          <w:tcPr>
            <w:tcW w:w="3969" w:type="dxa"/>
            <w:gridSpan w:val="2"/>
          </w:tcPr>
          <w:p w:rsidR="00016751" w:rsidRPr="00627644" w:rsidRDefault="00016751" w:rsidP="00016751">
            <w:pPr>
              <w:widowControl w:val="0"/>
              <w:tabs>
                <w:tab w:val="left" w:pos="10915"/>
              </w:tabs>
              <w:autoSpaceDE w:val="0"/>
              <w:autoSpaceDN w:val="0"/>
              <w:adjustRightInd w:val="0"/>
              <w:ind w:left="34" w:right="491"/>
              <w:jc w:val="center"/>
              <w:rPr>
                <w:rFonts w:ascii="Times" w:hAnsi="Times"/>
                <w:color w:val="000000"/>
                <w:sz w:val="18"/>
                <w:szCs w:val="23"/>
              </w:rPr>
            </w:pPr>
            <w:r w:rsidRPr="00627644">
              <w:rPr>
                <w:rFonts w:ascii="Times" w:hAnsi="Times"/>
                <w:color w:val="000000"/>
                <w:sz w:val="18"/>
                <w:szCs w:val="23"/>
              </w:rPr>
              <w:t>63 991 612</w:t>
            </w:r>
          </w:p>
        </w:tc>
        <w:tc>
          <w:tcPr>
            <w:tcW w:w="3261" w:type="dxa"/>
            <w:gridSpan w:val="2"/>
          </w:tcPr>
          <w:p w:rsidR="00016751" w:rsidRPr="00627644" w:rsidRDefault="00016751" w:rsidP="00016751">
            <w:pPr>
              <w:widowControl w:val="0"/>
              <w:tabs>
                <w:tab w:val="left" w:pos="10915"/>
              </w:tabs>
              <w:autoSpaceDE w:val="0"/>
              <w:autoSpaceDN w:val="0"/>
              <w:adjustRightInd w:val="0"/>
              <w:ind w:left="34" w:right="491"/>
              <w:jc w:val="center"/>
              <w:rPr>
                <w:rFonts w:ascii="Times" w:hAnsi="Times"/>
                <w:color w:val="000000"/>
                <w:sz w:val="18"/>
                <w:szCs w:val="23"/>
              </w:rPr>
            </w:pPr>
            <w:r w:rsidRPr="00627644">
              <w:rPr>
                <w:rFonts w:ascii="Times" w:hAnsi="Times"/>
                <w:color w:val="000000"/>
                <w:sz w:val="18"/>
                <w:szCs w:val="23"/>
              </w:rPr>
              <w:t>10 013 758</w:t>
            </w:r>
          </w:p>
        </w:tc>
        <w:tc>
          <w:tcPr>
            <w:tcW w:w="2835" w:type="dxa"/>
            <w:gridSpan w:val="2"/>
          </w:tcPr>
          <w:p w:rsidR="00016751" w:rsidRPr="00627644" w:rsidRDefault="00016751" w:rsidP="00016751">
            <w:pPr>
              <w:widowControl w:val="0"/>
              <w:tabs>
                <w:tab w:val="left" w:pos="10915"/>
              </w:tabs>
              <w:autoSpaceDE w:val="0"/>
              <w:autoSpaceDN w:val="0"/>
              <w:adjustRightInd w:val="0"/>
              <w:ind w:left="34" w:right="491"/>
              <w:jc w:val="center"/>
              <w:rPr>
                <w:rFonts w:ascii="Times" w:hAnsi="Times"/>
                <w:color w:val="000000"/>
                <w:sz w:val="18"/>
                <w:szCs w:val="23"/>
              </w:rPr>
            </w:pPr>
            <w:r w:rsidRPr="00627644">
              <w:rPr>
                <w:rFonts w:ascii="Times" w:hAnsi="Times"/>
                <w:color w:val="000000"/>
                <w:sz w:val="18"/>
                <w:szCs w:val="23"/>
              </w:rPr>
              <w:t>15,65</w:t>
            </w:r>
          </w:p>
        </w:tc>
      </w:tr>
    </w:tbl>
    <w:p w:rsidR="001A4D3F" w:rsidRDefault="001A4D3F" w:rsidP="00016751">
      <w:pPr>
        <w:widowControl w:val="0"/>
        <w:autoSpaceDE w:val="0"/>
        <w:autoSpaceDN w:val="0"/>
        <w:adjustRightInd w:val="0"/>
        <w:rPr>
          <w:rFonts w:ascii="Times" w:hAnsi="Times"/>
          <w:color w:val="000000"/>
          <w:szCs w:val="23"/>
        </w:rPr>
        <w:sectPr w:rsidR="001A4D3F">
          <w:footerReference w:type="even" r:id="rId7"/>
          <w:footerReference w:type="default" r:id="rId8"/>
          <w:pgSz w:w="11904" w:h="16834"/>
          <w:pgMar w:top="1417" w:right="701" w:bottom="1417" w:left="851" w:header="708" w:footer="708" w:gutter="0"/>
          <w:cols w:space="708"/>
        </w:sectPr>
      </w:pPr>
    </w:p>
    <w:p w:rsidR="002A5100" w:rsidRDefault="002A5100" w:rsidP="00016751">
      <w:pPr>
        <w:widowControl w:val="0"/>
        <w:autoSpaceDE w:val="0"/>
        <w:autoSpaceDN w:val="0"/>
        <w:adjustRightInd w:val="0"/>
        <w:rPr>
          <w:rFonts w:ascii="Times" w:hAnsi="Times"/>
          <w:color w:val="000000"/>
          <w:szCs w:val="23"/>
        </w:rPr>
      </w:pPr>
    </w:p>
    <w:tbl>
      <w:tblPr>
        <w:tblStyle w:val="Grilledutableau"/>
        <w:tblW w:w="0" w:type="auto"/>
        <w:tblInd w:w="142" w:type="dxa"/>
        <w:tblLook w:val="00BF" w:firstRow="1" w:lastRow="0" w:firstColumn="1" w:lastColumn="0" w:noHBand="0" w:noVBand="0"/>
      </w:tblPr>
      <w:tblGrid>
        <w:gridCol w:w="14074"/>
      </w:tblGrid>
      <w:tr w:rsidR="002B14AF">
        <w:tc>
          <w:tcPr>
            <w:tcW w:w="14074" w:type="dxa"/>
          </w:tcPr>
          <w:p w:rsidR="002B14AF" w:rsidRDefault="002B14AF" w:rsidP="002B14AF">
            <w:pPr>
              <w:widowControl w:val="0"/>
              <w:tabs>
                <w:tab w:val="left" w:pos="10915"/>
              </w:tabs>
              <w:autoSpaceDE w:val="0"/>
              <w:autoSpaceDN w:val="0"/>
              <w:adjustRightInd w:val="0"/>
              <w:rPr>
                <w:rFonts w:ascii="Times" w:hAnsi="Times"/>
                <w:color w:val="000000"/>
                <w:szCs w:val="23"/>
              </w:rPr>
            </w:pPr>
            <w:r w:rsidRPr="002B14AF">
              <w:rPr>
                <w:rFonts w:ascii="Times" w:hAnsi="Times"/>
                <w:noProof/>
                <w:color w:val="000000"/>
                <w:szCs w:val="23"/>
                <w:lang w:eastAsia="fr-FR"/>
              </w:rPr>
              <w:drawing>
                <wp:inline distT="0" distB="0" distL="0" distR="0">
                  <wp:extent cx="8890000" cy="5040207"/>
                  <wp:effectExtent l="25400" t="0" r="0" b="0"/>
                  <wp:docPr id="28" name="Image 26" descr="RécapitulationAvenant4.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apitulationAvenant4.pdf"/>
                          <pic:cNvPicPr/>
                        </pic:nvPicPr>
                        <pic:blipFill>
                          <a:blip r:embed="rId9"/>
                          <a:stretch>
                            <a:fillRect/>
                          </a:stretch>
                        </pic:blipFill>
                        <pic:spPr>
                          <a:xfrm>
                            <a:off x="0" y="0"/>
                            <a:ext cx="8890000" cy="5040207"/>
                          </a:xfrm>
                          <a:prstGeom prst="rect">
                            <a:avLst/>
                          </a:prstGeom>
                        </pic:spPr>
                      </pic:pic>
                    </a:graphicData>
                  </a:graphic>
                </wp:inline>
              </w:drawing>
            </w:r>
          </w:p>
        </w:tc>
      </w:tr>
    </w:tbl>
    <w:p w:rsidR="002B14AF" w:rsidRPr="002B14AF" w:rsidRDefault="002B14AF" w:rsidP="002B14AF">
      <w:pPr>
        <w:widowControl w:val="0"/>
        <w:tabs>
          <w:tab w:val="left" w:pos="10915"/>
        </w:tabs>
        <w:autoSpaceDE w:val="0"/>
        <w:autoSpaceDN w:val="0"/>
        <w:adjustRightInd w:val="0"/>
        <w:ind w:left="142"/>
        <w:rPr>
          <w:rFonts w:ascii="Times" w:hAnsi="Times"/>
          <w:color w:val="000000"/>
          <w:sz w:val="18"/>
          <w:szCs w:val="23"/>
        </w:rPr>
        <w:sectPr w:rsidR="002B14AF" w:rsidRPr="002B14AF">
          <w:pgSz w:w="16834" w:h="11904" w:orient="landscape"/>
          <w:pgMar w:top="701" w:right="1417" w:bottom="0" w:left="1417" w:header="708" w:footer="708" w:gutter="0"/>
          <w:cols w:space="708"/>
        </w:sectPr>
      </w:pPr>
      <w:r w:rsidRPr="002B14AF">
        <w:rPr>
          <w:rFonts w:ascii="Times" w:hAnsi="Times"/>
          <w:color w:val="000000"/>
          <w:sz w:val="18"/>
          <w:szCs w:val="23"/>
        </w:rPr>
        <w:t>Source : Avenant n°4</w:t>
      </w:r>
      <w:r w:rsidRPr="002B14AF">
        <w:rPr>
          <w:rFonts w:ascii="Times" w:hAnsi="Times" w:cs="TimesNewRomanPSMT"/>
          <w:sz w:val="18"/>
          <w:szCs w:val="21"/>
        </w:rPr>
        <w:t xml:space="preserve"> au marché XV.4.03.5.4.001.04.B, « Travaux d’électrification en 25 kV/50 Hz du réseau ferroviaire de la banlieue d’Alger </w:t>
      </w:r>
      <w:proofErr w:type="gramStart"/>
      <w:r w:rsidRPr="002B14AF">
        <w:rPr>
          <w:rFonts w:ascii="Times" w:hAnsi="Times" w:cs="TimesNewRomanPSMT"/>
          <w:sz w:val="18"/>
          <w:szCs w:val="21"/>
        </w:rPr>
        <w:t xml:space="preserve">» </w:t>
      </w:r>
      <w:r>
        <w:rPr>
          <w:rFonts w:ascii="Times" w:hAnsi="Times"/>
          <w:color w:val="000000"/>
          <w:sz w:val="18"/>
          <w:szCs w:val="23"/>
        </w:rPr>
        <w:t>.</w:t>
      </w:r>
      <w:proofErr w:type="gramEnd"/>
    </w:p>
    <w:p w:rsidR="0094677D" w:rsidRDefault="0094677D" w:rsidP="00C11839">
      <w:pPr>
        <w:widowControl w:val="0"/>
        <w:tabs>
          <w:tab w:val="left" w:pos="10915"/>
        </w:tabs>
        <w:autoSpaceDE w:val="0"/>
        <w:autoSpaceDN w:val="0"/>
        <w:adjustRightInd w:val="0"/>
        <w:ind w:left="1134"/>
        <w:rPr>
          <w:rFonts w:ascii="Times" w:hAnsi="Times"/>
          <w:color w:val="000000"/>
          <w:szCs w:val="23"/>
        </w:rPr>
      </w:pPr>
    </w:p>
    <w:p w:rsidR="0042788D" w:rsidRDefault="0042788D" w:rsidP="001A4D3F">
      <w:pPr>
        <w:widowControl w:val="0"/>
        <w:tabs>
          <w:tab w:val="left" w:pos="10915"/>
        </w:tabs>
        <w:autoSpaceDE w:val="0"/>
        <w:autoSpaceDN w:val="0"/>
        <w:adjustRightInd w:val="0"/>
        <w:rPr>
          <w:rFonts w:ascii="Times" w:hAnsi="Times"/>
          <w:b/>
          <w:color w:val="000000"/>
          <w:szCs w:val="23"/>
        </w:rPr>
      </w:pPr>
      <w:r w:rsidRPr="0042788D">
        <w:rPr>
          <w:rFonts w:ascii="Times" w:hAnsi="Times"/>
          <w:b/>
          <w:color w:val="000000"/>
          <w:szCs w:val="23"/>
        </w:rPr>
        <w:t>Maîtrise d’œuvre des travaux d’électrification</w:t>
      </w:r>
      <w:r w:rsidR="00D616EA">
        <w:rPr>
          <w:rFonts w:ascii="Times" w:hAnsi="Times"/>
          <w:b/>
          <w:color w:val="000000"/>
          <w:szCs w:val="23"/>
        </w:rPr>
        <w:t xml:space="preserve"> PEBA</w:t>
      </w:r>
    </w:p>
    <w:p w:rsidR="0042788D" w:rsidRDefault="0042788D" w:rsidP="001A4D3F">
      <w:pPr>
        <w:widowControl w:val="0"/>
        <w:tabs>
          <w:tab w:val="left" w:pos="10915"/>
        </w:tabs>
        <w:autoSpaceDE w:val="0"/>
        <w:autoSpaceDN w:val="0"/>
        <w:adjustRightInd w:val="0"/>
        <w:rPr>
          <w:rFonts w:ascii="Times" w:hAnsi="Times"/>
          <w:b/>
          <w:color w:val="000000"/>
          <w:szCs w:val="23"/>
        </w:rPr>
      </w:pPr>
    </w:p>
    <w:p w:rsidR="00D616EA" w:rsidRDefault="00DA1422" w:rsidP="001A4D3F">
      <w:pPr>
        <w:widowControl w:val="0"/>
        <w:tabs>
          <w:tab w:val="left" w:pos="10915"/>
        </w:tabs>
        <w:autoSpaceDE w:val="0"/>
        <w:autoSpaceDN w:val="0"/>
        <w:adjustRightInd w:val="0"/>
        <w:rPr>
          <w:rFonts w:ascii="Times" w:hAnsi="Times"/>
          <w:color w:val="000000"/>
          <w:szCs w:val="23"/>
        </w:rPr>
      </w:pPr>
      <w:r w:rsidRPr="00DA1422">
        <w:rPr>
          <w:rFonts w:ascii="Times" w:hAnsi="Times"/>
          <w:color w:val="000000"/>
          <w:szCs w:val="23"/>
        </w:rPr>
        <w:t>La maîtrise d’</w:t>
      </w:r>
      <w:r>
        <w:rPr>
          <w:rFonts w:ascii="Times" w:hAnsi="Times"/>
          <w:color w:val="000000"/>
          <w:szCs w:val="23"/>
        </w:rPr>
        <w:t xml:space="preserve">œuvre est assurée par le groupement DE </w:t>
      </w:r>
      <w:proofErr w:type="spellStart"/>
      <w:r>
        <w:rPr>
          <w:rFonts w:ascii="Times" w:hAnsi="Times"/>
          <w:color w:val="000000"/>
          <w:szCs w:val="23"/>
        </w:rPr>
        <w:t>Consult</w:t>
      </w:r>
      <w:proofErr w:type="spellEnd"/>
      <w:r>
        <w:rPr>
          <w:rFonts w:ascii="Times" w:hAnsi="Times"/>
          <w:color w:val="000000"/>
          <w:szCs w:val="23"/>
        </w:rPr>
        <w:t xml:space="preserve"> – Dessau </w:t>
      </w:r>
      <w:proofErr w:type="spellStart"/>
      <w:r>
        <w:rPr>
          <w:rFonts w:ascii="Times" w:hAnsi="Times"/>
          <w:color w:val="000000"/>
          <w:szCs w:val="23"/>
        </w:rPr>
        <w:t>Soprin</w:t>
      </w:r>
      <w:proofErr w:type="spellEnd"/>
      <w:r>
        <w:rPr>
          <w:rFonts w:ascii="Times" w:hAnsi="Times"/>
          <w:color w:val="000000"/>
          <w:szCs w:val="23"/>
        </w:rPr>
        <w:t xml:space="preserve"> pour le contrôle des travaux d’électrification des lignes ferroviaires de la banlieue d’Alger puis après le changement de dénomination (avenant n°5) par DB International Dessau International Inc.</w:t>
      </w:r>
    </w:p>
    <w:p w:rsidR="00D616EA" w:rsidRDefault="00D616EA" w:rsidP="001A4D3F">
      <w:pPr>
        <w:widowControl w:val="0"/>
        <w:tabs>
          <w:tab w:val="left" w:pos="10915"/>
        </w:tabs>
        <w:autoSpaceDE w:val="0"/>
        <w:autoSpaceDN w:val="0"/>
        <w:adjustRightInd w:val="0"/>
        <w:rPr>
          <w:rFonts w:ascii="Times" w:hAnsi="Times"/>
          <w:color w:val="000000"/>
          <w:szCs w:val="23"/>
        </w:rPr>
      </w:pPr>
      <w:r>
        <w:rPr>
          <w:rFonts w:ascii="Times" w:hAnsi="Times"/>
          <w:color w:val="000000"/>
          <w:szCs w:val="23"/>
        </w:rPr>
        <w:t>Plusieurs avenants ont été passés pour augmenter les délais de suivi du marché de travaux et le coût du contrat initial.</w:t>
      </w:r>
    </w:p>
    <w:p w:rsidR="00D616EA" w:rsidRDefault="00D616EA" w:rsidP="001A4D3F">
      <w:pPr>
        <w:widowControl w:val="0"/>
        <w:tabs>
          <w:tab w:val="left" w:pos="10915"/>
        </w:tabs>
        <w:autoSpaceDE w:val="0"/>
        <w:autoSpaceDN w:val="0"/>
        <w:adjustRightInd w:val="0"/>
        <w:rPr>
          <w:rFonts w:ascii="Times" w:hAnsi="Times"/>
          <w:color w:val="000000"/>
          <w:szCs w:val="23"/>
        </w:rPr>
      </w:pPr>
    </w:p>
    <w:p w:rsidR="000F4D78" w:rsidRDefault="005E0E5D" w:rsidP="001A4D3F">
      <w:pPr>
        <w:widowControl w:val="0"/>
        <w:tabs>
          <w:tab w:val="left" w:pos="10915"/>
        </w:tabs>
        <w:autoSpaceDE w:val="0"/>
        <w:autoSpaceDN w:val="0"/>
        <w:adjustRightInd w:val="0"/>
        <w:jc w:val="both"/>
        <w:rPr>
          <w:rFonts w:ascii="Times" w:hAnsi="Times"/>
          <w:color w:val="000000"/>
          <w:szCs w:val="23"/>
        </w:rPr>
      </w:pPr>
      <w:r>
        <w:rPr>
          <w:rFonts w:ascii="Times" w:hAnsi="Times"/>
          <w:color w:val="000000"/>
          <w:szCs w:val="23"/>
        </w:rPr>
        <w:t xml:space="preserve">Le marché n° XV.4.01.5.4.002.04.Y entre la SNTF direction des infrastructures et le groupement DE </w:t>
      </w:r>
      <w:proofErr w:type="spellStart"/>
      <w:r>
        <w:rPr>
          <w:rFonts w:ascii="Times" w:hAnsi="Times"/>
          <w:color w:val="000000"/>
          <w:szCs w:val="23"/>
        </w:rPr>
        <w:t>Consult</w:t>
      </w:r>
      <w:proofErr w:type="spellEnd"/>
      <w:r>
        <w:rPr>
          <w:rFonts w:ascii="Times" w:hAnsi="Times"/>
          <w:color w:val="000000"/>
          <w:szCs w:val="23"/>
        </w:rPr>
        <w:t xml:space="preserve"> (Allemagne) – Dessau </w:t>
      </w:r>
      <w:proofErr w:type="spellStart"/>
      <w:r>
        <w:rPr>
          <w:rFonts w:ascii="Times" w:hAnsi="Times"/>
          <w:color w:val="000000"/>
          <w:szCs w:val="23"/>
        </w:rPr>
        <w:t>Soprin</w:t>
      </w:r>
      <w:proofErr w:type="spellEnd"/>
      <w:r>
        <w:rPr>
          <w:rFonts w:ascii="Times" w:hAnsi="Times"/>
          <w:color w:val="000000"/>
          <w:szCs w:val="23"/>
        </w:rPr>
        <w:t xml:space="preserve"> (Canada) d’un montant de 688 597 705,00 DZD TTC</w:t>
      </w:r>
      <w:r w:rsidR="000F4D78">
        <w:rPr>
          <w:rFonts w:ascii="Times" w:hAnsi="Times"/>
          <w:color w:val="000000"/>
          <w:szCs w:val="23"/>
        </w:rPr>
        <w:t>.</w:t>
      </w:r>
      <w:r w:rsidR="00E96AFC">
        <w:rPr>
          <w:rFonts w:ascii="Times" w:hAnsi="Times"/>
          <w:color w:val="000000"/>
          <w:szCs w:val="23"/>
        </w:rPr>
        <w:t xml:space="preserve"> Le délai de réalisation était de 38 mois à partir du 8 août 2005 au 8 octobre 2008.</w:t>
      </w:r>
    </w:p>
    <w:p w:rsidR="0059210A" w:rsidRDefault="000F4D78" w:rsidP="001A4D3F">
      <w:pPr>
        <w:widowControl w:val="0"/>
        <w:tabs>
          <w:tab w:val="left" w:pos="10915"/>
        </w:tabs>
        <w:autoSpaceDE w:val="0"/>
        <w:autoSpaceDN w:val="0"/>
        <w:adjustRightInd w:val="0"/>
        <w:jc w:val="both"/>
        <w:rPr>
          <w:rFonts w:ascii="Times" w:hAnsi="Times"/>
          <w:color w:val="000000"/>
          <w:szCs w:val="23"/>
        </w:rPr>
      </w:pPr>
      <w:r>
        <w:rPr>
          <w:rFonts w:ascii="Times" w:hAnsi="Times"/>
          <w:color w:val="000000"/>
          <w:szCs w:val="23"/>
        </w:rPr>
        <w:t>Avenants : Les avenants 1,</w:t>
      </w:r>
      <w:r w:rsidR="00E96AFC">
        <w:rPr>
          <w:rFonts w:ascii="Times" w:hAnsi="Times"/>
          <w:color w:val="000000"/>
          <w:szCs w:val="23"/>
        </w:rPr>
        <w:t xml:space="preserve"> </w:t>
      </w:r>
      <w:r>
        <w:rPr>
          <w:rFonts w:ascii="Times" w:hAnsi="Times"/>
          <w:color w:val="000000"/>
          <w:szCs w:val="23"/>
        </w:rPr>
        <w:t>2,</w:t>
      </w:r>
      <w:r w:rsidR="00E96AFC">
        <w:rPr>
          <w:rFonts w:ascii="Times" w:hAnsi="Times"/>
          <w:color w:val="000000"/>
          <w:szCs w:val="23"/>
        </w:rPr>
        <w:t xml:space="preserve"> </w:t>
      </w:r>
      <w:r>
        <w:rPr>
          <w:rFonts w:ascii="Times" w:hAnsi="Times"/>
          <w:color w:val="000000"/>
          <w:szCs w:val="23"/>
        </w:rPr>
        <w:t xml:space="preserve">3 et 4 n’ont </w:t>
      </w:r>
      <w:r w:rsidR="00E96AFC">
        <w:rPr>
          <w:rFonts w:ascii="Times" w:hAnsi="Times"/>
          <w:color w:val="000000"/>
          <w:szCs w:val="23"/>
        </w:rPr>
        <w:t xml:space="preserve">eu </w:t>
      </w:r>
      <w:r>
        <w:rPr>
          <w:rFonts w:ascii="Times" w:hAnsi="Times"/>
          <w:color w:val="000000"/>
          <w:szCs w:val="23"/>
        </w:rPr>
        <w:t>aucune incidence financière. L’avenant 5 porte sur l’allongement de 3 mois des d</w:t>
      </w:r>
      <w:r w:rsidR="00E96AFC">
        <w:rPr>
          <w:rFonts w:ascii="Times" w:hAnsi="Times"/>
          <w:color w:val="000000"/>
          <w:szCs w:val="23"/>
        </w:rPr>
        <w:t>élais d’exécution soit au 8 janvier</w:t>
      </w:r>
      <w:r>
        <w:rPr>
          <w:rFonts w:ascii="Times" w:hAnsi="Times"/>
          <w:color w:val="000000"/>
          <w:szCs w:val="23"/>
        </w:rPr>
        <w:t xml:space="preserve"> 2009 pour le contrôle et la surveillance des travaux et de 24 mois après la réception provisoire</w:t>
      </w:r>
      <w:r w:rsidR="00E96AFC">
        <w:rPr>
          <w:rFonts w:ascii="Times" w:hAnsi="Times"/>
          <w:color w:val="000000"/>
          <w:szCs w:val="23"/>
        </w:rPr>
        <w:t xml:space="preserve"> pour l’assistance technique à l’exploitation des installations fixes de la traction électrique du réseau ferroviaire pendant la période de garantie.</w:t>
      </w:r>
      <w:r w:rsidR="0059210A">
        <w:rPr>
          <w:rFonts w:ascii="Times" w:hAnsi="Times"/>
          <w:color w:val="000000"/>
          <w:szCs w:val="23"/>
        </w:rPr>
        <w:t xml:space="preserve"> Le montant de l’avenant 5 est de 124 140 791,91 DZD TTC.</w:t>
      </w:r>
    </w:p>
    <w:p w:rsidR="00F6670A" w:rsidRDefault="0059210A" w:rsidP="001A4D3F">
      <w:pPr>
        <w:widowControl w:val="0"/>
        <w:tabs>
          <w:tab w:val="left" w:pos="10915"/>
        </w:tabs>
        <w:autoSpaceDE w:val="0"/>
        <w:autoSpaceDN w:val="0"/>
        <w:adjustRightInd w:val="0"/>
        <w:jc w:val="both"/>
        <w:rPr>
          <w:rFonts w:ascii="Times" w:hAnsi="Times"/>
          <w:color w:val="000000"/>
          <w:szCs w:val="23"/>
        </w:rPr>
      </w:pPr>
      <w:r>
        <w:rPr>
          <w:rFonts w:ascii="Times" w:hAnsi="Times"/>
          <w:color w:val="000000"/>
          <w:szCs w:val="23"/>
        </w:rPr>
        <w:t xml:space="preserve">Un avenant 6 au marché DE </w:t>
      </w:r>
      <w:proofErr w:type="spellStart"/>
      <w:r>
        <w:rPr>
          <w:rFonts w:ascii="Times" w:hAnsi="Times"/>
          <w:color w:val="000000"/>
          <w:szCs w:val="23"/>
        </w:rPr>
        <w:t>Consult</w:t>
      </w:r>
      <w:proofErr w:type="spellEnd"/>
      <w:r>
        <w:rPr>
          <w:rFonts w:ascii="Times" w:hAnsi="Times"/>
          <w:color w:val="000000"/>
          <w:szCs w:val="23"/>
        </w:rPr>
        <w:t xml:space="preserve"> Dessau </w:t>
      </w:r>
      <w:proofErr w:type="spellStart"/>
      <w:r>
        <w:rPr>
          <w:rFonts w:ascii="Times" w:hAnsi="Times"/>
          <w:color w:val="000000"/>
          <w:szCs w:val="23"/>
        </w:rPr>
        <w:t>Soprin</w:t>
      </w:r>
      <w:proofErr w:type="spellEnd"/>
      <w:r>
        <w:rPr>
          <w:rFonts w:ascii="Times" w:hAnsi="Times"/>
          <w:color w:val="000000"/>
          <w:szCs w:val="23"/>
        </w:rPr>
        <w:t xml:space="preserve"> pour un montant de 81 250 187, 71 DZD ainsi qu’une régularisation de fluctuation de taux de </w:t>
      </w:r>
      <w:proofErr w:type="gramStart"/>
      <w:r>
        <w:rPr>
          <w:rFonts w:ascii="Times" w:hAnsi="Times"/>
          <w:color w:val="000000"/>
          <w:szCs w:val="23"/>
        </w:rPr>
        <w:t>change  pour</w:t>
      </w:r>
      <w:proofErr w:type="gramEnd"/>
      <w:r>
        <w:rPr>
          <w:rFonts w:ascii="Times" w:hAnsi="Times"/>
          <w:color w:val="000000"/>
          <w:szCs w:val="23"/>
        </w:rPr>
        <w:t xml:space="preserve"> 1 577 423,31 DZD TTC ont été signés.</w:t>
      </w:r>
    </w:p>
    <w:p w:rsidR="00F6670A" w:rsidRDefault="00F6670A" w:rsidP="001A4D3F">
      <w:pPr>
        <w:widowControl w:val="0"/>
        <w:tabs>
          <w:tab w:val="left" w:pos="10915"/>
        </w:tabs>
        <w:autoSpaceDE w:val="0"/>
        <w:autoSpaceDN w:val="0"/>
        <w:adjustRightInd w:val="0"/>
        <w:jc w:val="both"/>
        <w:rPr>
          <w:rFonts w:ascii="Times" w:hAnsi="Times"/>
          <w:color w:val="000000"/>
          <w:szCs w:val="23"/>
        </w:rPr>
      </w:pPr>
    </w:p>
    <w:p w:rsidR="00F6670A" w:rsidRDefault="00F6670A" w:rsidP="001A4D3F">
      <w:pPr>
        <w:widowControl w:val="0"/>
        <w:tabs>
          <w:tab w:val="left" w:pos="10915"/>
        </w:tabs>
        <w:autoSpaceDE w:val="0"/>
        <w:autoSpaceDN w:val="0"/>
        <w:adjustRightInd w:val="0"/>
        <w:jc w:val="both"/>
        <w:rPr>
          <w:rFonts w:ascii="Times" w:hAnsi="Times"/>
          <w:color w:val="000000"/>
          <w:szCs w:val="23"/>
        </w:rPr>
      </w:pPr>
      <w:r>
        <w:rPr>
          <w:rFonts w:ascii="Times" w:hAnsi="Times"/>
          <w:color w:val="000000"/>
          <w:szCs w:val="23"/>
        </w:rPr>
        <w:t xml:space="preserve">Le montant total du marché entre le SNTF et DE </w:t>
      </w:r>
      <w:proofErr w:type="spellStart"/>
      <w:r>
        <w:rPr>
          <w:rFonts w:ascii="Times" w:hAnsi="Times"/>
          <w:color w:val="000000"/>
          <w:szCs w:val="23"/>
        </w:rPr>
        <w:t>Consult</w:t>
      </w:r>
      <w:proofErr w:type="spellEnd"/>
      <w:r>
        <w:rPr>
          <w:rFonts w:ascii="Times" w:hAnsi="Times"/>
          <w:color w:val="000000"/>
          <w:szCs w:val="23"/>
        </w:rPr>
        <w:t xml:space="preserve"> – Dessau – </w:t>
      </w:r>
      <w:proofErr w:type="spellStart"/>
      <w:r>
        <w:rPr>
          <w:rFonts w:ascii="Times" w:hAnsi="Times"/>
          <w:color w:val="000000"/>
          <w:szCs w:val="23"/>
        </w:rPr>
        <w:t>Soprin</w:t>
      </w:r>
      <w:proofErr w:type="spellEnd"/>
      <w:r>
        <w:rPr>
          <w:rFonts w:ascii="Times" w:hAnsi="Times"/>
          <w:color w:val="000000"/>
          <w:szCs w:val="23"/>
        </w:rPr>
        <w:t xml:space="preserve"> devient ainsi :</w:t>
      </w:r>
    </w:p>
    <w:p w:rsidR="00F6670A" w:rsidRDefault="00F6670A" w:rsidP="001A4D3F">
      <w:pPr>
        <w:widowControl w:val="0"/>
        <w:tabs>
          <w:tab w:val="left" w:pos="10915"/>
        </w:tabs>
        <w:autoSpaceDE w:val="0"/>
        <w:autoSpaceDN w:val="0"/>
        <w:adjustRightInd w:val="0"/>
        <w:jc w:val="both"/>
        <w:rPr>
          <w:rFonts w:ascii="Times" w:hAnsi="Times"/>
          <w:color w:val="000000"/>
          <w:szCs w:val="23"/>
        </w:rPr>
      </w:pPr>
    </w:p>
    <w:p w:rsidR="001A4D3F" w:rsidRDefault="00F6670A" w:rsidP="001A4D3F">
      <w:pPr>
        <w:widowControl w:val="0"/>
        <w:tabs>
          <w:tab w:val="left" w:pos="10915"/>
        </w:tabs>
        <w:autoSpaceDE w:val="0"/>
        <w:autoSpaceDN w:val="0"/>
        <w:adjustRightInd w:val="0"/>
        <w:jc w:val="center"/>
        <w:rPr>
          <w:rFonts w:ascii="Times" w:hAnsi="Times"/>
          <w:color w:val="000000"/>
          <w:szCs w:val="23"/>
        </w:rPr>
      </w:pPr>
      <w:r>
        <w:rPr>
          <w:rFonts w:ascii="Times" w:hAnsi="Times"/>
          <w:color w:val="000000"/>
          <w:szCs w:val="23"/>
        </w:rPr>
        <w:t>895 566 107,93 DZD TTC</w:t>
      </w:r>
    </w:p>
    <w:p w:rsidR="001A4D3F" w:rsidRDefault="001A4D3F" w:rsidP="001A4D3F">
      <w:pPr>
        <w:widowControl w:val="0"/>
        <w:tabs>
          <w:tab w:val="left" w:pos="10915"/>
        </w:tabs>
        <w:autoSpaceDE w:val="0"/>
        <w:autoSpaceDN w:val="0"/>
        <w:adjustRightInd w:val="0"/>
        <w:jc w:val="center"/>
        <w:rPr>
          <w:rFonts w:ascii="Times" w:hAnsi="Times"/>
          <w:color w:val="000000"/>
          <w:szCs w:val="23"/>
        </w:rPr>
      </w:pPr>
    </w:p>
    <w:p w:rsidR="001A4D3F" w:rsidRDefault="001A4D3F" w:rsidP="001A4D3F">
      <w:pPr>
        <w:widowControl w:val="0"/>
        <w:autoSpaceDE w:val="0"/>
        <w:autoSpaceDN w:val="0"/>
        <w:adjustRightInd w:val="0"/>
        <w:rPr>
          <w:rFonts w:ascii="Times" w:hAnsi="Times"/>
          <w:b/>
          <w:color w:val="000000"/>
          <w:szCs w:val="23"/>
        </w:rPr>
      </w:pPr>
      <w:r w:rsidRPr="00045079">
        <w:rPr>
          <w:rFonts w:ascii="Times" w:hAnsi="Times"/>
          <w:b/>
          <w:color w:val="000000"/>
          <w:szCs w:val="23"/>
        </w:rPr>
        <w:t>Autres travaux effectués dans le cadre du marché du GME</w:t>
      </w:r>
    </w:p>
    <w:p w:rsidR="001A4D3F" w:rsidRDefault="001A4D3F" w:rsidP="001A4D3F">
      <w:pPr>
        <w:widowControl w:val="0"/>
        <w:autoSpaceDE w:val="0"/>
        <w:autoSpaceDN w:val="0"/>
        <w:adjustRightInd w:val="0"/>
        <w:rPr>
          <w:rFonts w:ascii="Times" w:hAnsi="Times"/>
          <w:b/>
          <w:color w:val="000000"/>
          <w:szCs w:val="23"/>
        </w:rPr>
      </w:pPr>
    </w:p>
    <w:p w:rsidR="001A4D3F" w:rsidRDefault="001A4D3F" w:rsidP="001A4D3F">
      <w:pPr>
        <w:widowControl w:val="0"/>
        <w:autoSpaceDE w:val="0"/>
        <w:autoSpaceDN w:val="0"/>
        <w:adjustRightInd w:val="0"/>
        <w:ind w:firstLine="708"/>
        <w:rPr>
          <w:rFonts w:ascii="Times" w:hAnsi="Times"/>
          <w:b/>
          <w:color w:val="000000"/>
          <w:szCs w:val="23"/>
        </w:rPr>
      </w:pPr>
      <w:r>
        <w:rPr>
          <w:rFonts w:ascii="Times" w:hAnsi="Times"/>
          <w:b/>
          <w:color w:val="000000"/>
          <w:szCs w:val="23"/>
        </w:rPr>
        <w:t>- Réfection des ouvrages d’art</w:t>
      </w:r>
    </w:p>
    <w:p w:rsidR="001A4D3F" w:rsidRDefault="001A4D3F" w:rsidP="001A4D3F">
      <w:pPr>
        <w:widowControl w:val="0"/>
        <w:autoSpaceDE w:val="0"/>
        <w:autoSpaceDN w:val="0"/>
        <w:adjustRightInd w:val="0"/>
        <w:rPr>
          <w:rFonts w:ascii="Times" w:hAnsi="Times"/>
          <w:b/>
          <w:color w:val="000000"/>
          <w:szCs w:val="23"/>
        </w:rPr>
      </w:pPr>
    </w:p>
    <w:p w:rsidR="001A4D3F" w:rsidRDefault="001A4D3F" w:rsidP="001A4D3F">
      <w:pPr>
        <w:widowControl w:val="0"/>
        <w:autoSpaceDE w:val="0"/>
        <w:autoSpaceDN w:val="0"/>
        <w:adjustRightInd w:val="0"/>
        <w:rPr>
          <w:rFonts w:ascii="Times" w:hAnsi="Times"/>
          <w:color w:val="000000"/>
          <w:szCs w:val="23"/>
        </w:rPr>
      </w:pPr>
      <w:r w:rsidRPr="00045079">
        <w:rPr>
          <w:rFonts w:ascii="Times" w:hAnsi="Times"/>
          <w:color w:val="000000"/>
          <w:szCs w:val="23"/>
        </w:rPr>
        <w:t>C’est l’entreprise du GME SAPTA qui a réalisé les travaux</w:t>
      </w:r>
      <w:r>
        <w:rPr>
          <w:rFonts w:ascii="Times" w:hAnsi="Times"/>
          <w:color w:val="000000"/>
          <w:szCs w:val="23"/>
        </w:rPr>
        <w:t xml:space="preserve">. Un avenant n°2 de 35 741 691,16 DZD TTC et un avenant n°4 de 46 541 476, 80 DZD TTC qui ont donné lieu à aucun dépassement de coût et de délai. Le montant du marché initial étant </w:t>
      </w:r>
      <w:proofErr w:type="gramStart"/>
      <w:r>
        <w:rPr>
          <w:rFonts w:ascii="Times" w:hAnsi="Times"/>
          <w:color w:val="000000"/>
          <w:szCs w:val="23"/>
        </w:rPr>
        <w:t>de  901</w:t>
      </w:r>
      <w:proofErr w:type="gramEnd"/>
      <w:r>
        <w:rPr>
          <w:rFonts w:ascii="Times" w:hAnsi="Times"/>
          <w:color w:val="000000"/>
          <w:szCs w:val="23"/>
        </w:rPr>
        <w:t xml:space="preserve"> 350 917,18 DZD TTC, ce montant devient compte tenu des deux avenants :</w:t>
      </w:r>
    </w:p>
    <w:p w:rsidR="001A4D3F" w:rsidRDefault="001A4D3F" w:rsidP="001A4D3F">
      <w:pPr>
        <w:widowControl w:val="0"/>
        <w:autoSpaceDE w:val="0"/>
        <w:autoSpaceDN w:val="0"/>
        <w:adjustRightInd w:val="0"/>
        <w:jc w:val="center"/>
        <w:rPr>
          <w:rFonts w:ascii="Times" w:hAnsi="Times"/>
          <w:color w:val="000000"/>
          <w:szCs w:val="23"/>
        </w:rPr>
      </w:pPr>
      <w:r>
        <w:rPr>
          <w:rFonts w:ascii="Times" w:hAnsi="Times"/>
          <w:color w:val="000000"/>
          <w:szCs w:val="23"/>
        </w:rPr>
        <w:t>983 634 085,14 DZD TTC.</w:t>
      </w:r>
    </w:p>
    <w:p w:rsidR="001A4D3F" w:rsidRDefault="001A4D3F" w:rsidP="001A4D3F">
      <w:pPr>
        <w:widowControl w:val="0"/>
        <w:autoSpaceDE w:val="0"/>
        <w:autoSpaceDN w:val="0"/>
        <w:adjustRightInd w:val="0"/>
        <w:rPr>
          <w:rFonts w:ascii="Times" w:hAnsi="Times"/>
          <w:color w:val="000000"/>
          <w:szCs w:val="23"/>
        </w:rPr>
      </w:pPr>
    </w:p>
    <w:p w:rsidR="001A4D3F" w:rsidRDefault="001A4D3F" w:rsidP="001A4D3F">
      <w:pPr>
        <w:widowControl w:val="0"/>
        <w:autoSpaceDE w:val="0"/>
        <w:autoSpaceDN w:val="0"/>
        <w:adjustRightInd w:val="0"/>
        <w:rPr>
          <w:rFonts w:ascii="Times" w:hAnsi="Times"/>
          <w:b/>
          <w:color w:val="000000"/>
          <w:szCs w:val="23"/>
        </w:rPr>
      </w:pPr>
      <w:r>
        <w:rPr>
          <w:rFonts w:ascii="Times" w:hAnsi="Times"/>
          <w:color w:val="000000"/>
          <w:szCs w:val="23"/>
        </w:rPr>
        <w:tab/>
      </w:r>
      <w:r w:rsidRPr="007627BA">
        <w:rPr>
          <w:rFonts w:ascii="Times" w:hAnsi="Times"/>
          <w:b/>
          <w:color w:val="000000"/>
          <w:szCs w:val="23"/>
        </w:rPr>
        <w:t>- Abaissement des voies</w:t>
      </w:r>
    </w:p>
    <w:p w:rsidR="001A4D3F" w:rsidRDefault="001A4D3F" w:rsidP="001A4D3F">
      <w:pPr>
        <w:widowControl w:val="0"/>
        <w:autoSpaceDE w:val="0"/>
        <w:autoSpaceDN w:val="0"/>
        <w:adjustRightInd w:val="0"/>
        <w:rPr>
          <w:rFonts w:ascii="Times" w:hAnsi="Times"/>
          <w:b/>
          <w:color w:val="000000"/>
          <w:szCs w:val="23"/>
        </w:rPr>
      </w:pPr>
    </w:p>
    <w:p w:rsidR="001A4D3F" w:rsidRDefault="001A4D3F" w:rsidP="001A4D3F">
      <w:pPr>
        <w:widowControl w:val="0"/>
        <w:autoSpaceDE w:val="0"/>
        <w:autoSpaceDN w:val="0"/>
        <w:adjustRightInd w:val="0"/>
        <w:rPr>
          <w:rFonts w:ascii="Times" w:hAnsi="Times"/>
          <w:color w:val="000000"/>
          <w:szCs w:val="23"/>
        </w:rPr>
      </w:pPr>
      <w:r w:rsidRPr="0042788D">
        <w:rPr>
          <w:rFonts w:ascii="Times" w:hAnsi="Times"/>
          <w:color w:val="000000"/>
          <w:szCs w:val="23"/>
        </w:rPr>
        <w:t>C’est l’entreprise du GME INFRARAIL</w:t>
      </w:r>
      <w:r>
        <w:rPr>
          <w:rFonts w:ascii="Times" w:hAnsi="Times"/>
          <w:color w:val="000000"/>
          <w:szCs w:val="23"/>
        </w:rPr>
        <w:t xml:space="preserve"> qui a réalisé les travaux dans un délai de 4 mois à partir du 20 août 2005. Le marché initial était d’un montant de 327 941 641,92 DZD TTC auquel s’est ajouté un avenant de clôture de 64 686 879,58 DZD TTC, le montant définitif devient :</w:t>
      </w:r>
    </w:p>
    <w:p w:rsidR="001A4D3F" w:rsidRDefault="001A4D3F" w:rsidP="001A4D3F">
      <w:pPr>
        <w:widowControl w:val="0"/>
        <w:autoSpaceDE w:val="0"/>
        <w:autoSpaceDN w:val="0"/>
        <w:adjustRightInd w:val="0"/>
        <w:rPr>
          <w:rFonts w:ascii="Times" w:hAnsi="Times"/>
          <w:color w:val="000000"/>
          <w:szCs w:val="23"/>
        </w:rPr>
      </w:pPr>
    </w:p>
    <w:p w:rsidR="001A4D3F" w:rsidRDefault="001A4D3F" w:rsidP="001A4D3F">
      <w:pPr>
        <w:widowControl w:val="0"/>
        <w:autoSpaceDE w:val="0"/>
        <w:autoSpaceDN w:val="0"/>
        <w:adjustRightInd w:val="0"/>
        <w:jc w:val="center"/>
        <w:rPr>
          <w:rFonts w:ascii="Times" w:hAnsi="Times"/>
          <w:color w:val="000000"/>
          <w:szCs w:val="23"/>
        </w:rPr>
      </w:pPr>
      <w:r>
        <w:rPr>
          <w:rFonts w:ascii="Times" w:hAnsi="Times"/>
          <w:color w:val="000000"/>
          <w:szCs w:val="23"/>
        </w:rPr>
        <w:t>392 628 521,50 DZD TTC </w:t>
      </w:r>
    </w:p>
    <w:p w:rsidR="001A4D3F" w:rsidRDefault="001A4D3F" w:rsidP="001A4D3F">
      <w:pPr>
        <w:widowControl w:val="0"/>
        <w:autoSpaceDE w:val="0"/>
        <w:autoSpaceDN w:val="0"/>
        <w:adjustRightInd w:val="0"/>
        <w:jc w:val="center"/>
        <w:rPr>
          <w:rFonts w:ascii="Times" w:hAnsi="Times"/>
          <w:color w:val="000000"/>
          <w:szCs w:val="23"/>
        </w:rPr>
      </w:pPr>
    </w:p>
    <w:p w:rsidR="001A4D3F" w:rsidRDefault="001A4D3F" w:rsidP="001A4D3F">
      <w:pPr>
        <w:widowControl w:val="0"/>
        <w:autoSpaceDE w:val="0"/>
        <w:autoSpaceDN w:val="0"/>
        <w:adjustRightInd w:val="0"/>
        <w:jc w:val="center"/>
        <w:rPr>
          <w:rFonts w:ascii="Times" w:hAnsi="Times"/>
          <w:color w:val="000000"/>
          <w:szCs w:val="23"/>
        </w:rPr>
      </w:pPr>
    </w:p>
    <w:p w:rsidR="001A4D3F" w:rsidRDefault="001A4D3F" w:rsidP="001A4D3F">
      <w:pPr>
        <w:widowControl w:val="0"/>
        <w:autoSpaceDE w:val="0"/>
        <w:autoSpaceDN w:val="0"/>
        <w:adjustRightInd w:val="0"/>
        <w:jc w:val="center"/>
        <w:rPr>
          <w:rFonts w:ascii="Times" w:hAnsi="Times"/>
          <w:color w:val="000000"/>
          <w:szCs w:val="23"/>
        </w:rPr>
      </w:pPr>
    </w:p>
    <w:p w:rsidR="001A4D3F" w:rsidRDefault="001A4D3F" w:rsidP="001A4D3F">
      <w:pPr>
        <w:widowControl w:val="0"/>
        <w:autoSpaceDE w:val="0"/>
        <w:autoSpaceDN w:val="0"/>
        <w:adjustRightInd w:val="0"/>
        <w:jc w:val="center"/>
        <w:rPr>
          <w:rFonts w:ascii="Times" w:hAnsi="Times"/>
          <w:color w:val="000000"/>
          <w:szCs w:val="23"/>
        </w:rPr>
      </w:pPr>
    </w:p>
    <w:p w:rsidR="001A4D3F" w:rsidRDefault="001A4D3F" w:rsidP="001A4D3F">
      <w:pPr>
        <w:widowControl w:val="0"/>
        <w:autoSpaceDE w:val="0"/>
        <w:autoSpaceDN w:val="0"/>
        <w:adjustRightInd w:val="0"/>
        <w:jc w:val="center"/>
        <w:rPr>
          <w:rFonts w:ascii="Times" w:hAnsi="Times"/>
          <w:color w:val="000000"/>
          <w:szCs w:val="23"/>
        </w:rPr>
      </w:pPr>
    </w:p>
    <w:p w:rsidR="00C77102" w:rsidRDefault="00C77102" w:rsidP="001A4D3F">
      <w:pPr>
        <w:widowControl w:val="0"/>
        <w:autoSpaceDE w:val="0"/>
        <w:autoSpaceDN w:val="0"/>
        <w:adjustRightInd w:val="0"/>
        <w:jc w:val="center"/>
        <w:rPr>
          <w:rFonts w:ascii="Times" w:hAnsi="Times"/>
          <w:color w:val="000000"/>
          <w:szCs w:val="23"/>
        </w:rPr>
      </w:pPr>
    </w:p>
    <w:p w:rsidR="00C77102" w:rsidRDefault="00C77102" w:rsidP="001A4D3F">
      <w:pPr>
        <w:widowControl w:val="0"/>
        <w:autoSpaceDE w:val="0"/>
        <w:autoSpaceDN w:val="0"/>
        <w:adjustRightInd w:val="0"/>
        <w:jc w:val="center"/>
        <w:rPr>
          <w:rFonts w:ascii="Times" w:hAnsi="Times"/>
          <w:color w:val="000000"/>
          <w:szCs w:val="23"/>
        </w:rPr>
      </w:pPr>
    </w:p>
    <w:p w:rsidR="001A4D3F" w:rsidRDefault="001A4D3F" w:rsidP="001A4D3F">
      <w:pPr>
        <w:widowControl w:val="0"/>
        <w:autoSpaceDE w:val="0"/>
        <w:autoSpaceDN w:val="0"/>
        <w:adjustRightInd w:val="0"/>
        <w:jc w:val="center"/>
        <w:rPr>
          <w:rFonts w:ascii="Times" w:hAnsi="Times"/>
          <w:color w:val="000000"/>
          <w:szCs w:val="23"/>
        </w:rPr>
      </w:pPr>
    </w:p>
    <w:p w:rsidR="001A4D3F" w:rsidRDefault="001A4D3F" w:rsidP="001A4D3F">
      <w:pPr>
        <w:widowControl w:val="0"/>
        <w:autoSpaceDE w:val="0"/>
        <w:autoSpaceDN w:val="0"/>
        <w:adjustRightInd w:val="0"/>
        <w:jc w:val="center"/>
        <w:rPr>
          <w:rFonts w:ascii="Times" w:hAnsi="Times"/>
          <w:color w:val="000000"/>
          <w:szCs w:val="23"/>
        </w:rPr>
      </w:pPr>
    </w:p>
    <w:tbl>
      <w:tblPr>
        <w:tblStyle w:val="Grilledutableau"/>
        <w:tblW w:w="0" w:type="auto"/>
        <w:tblInd w:w="675" w:type="dxa"/>
        <w:tblLook w:val="00BF" w:firstRow="1" w:lastRow="0" w:firstColumn="1" w:lastColumn="0" w:noHBand="0" w:noVBand="0"/>
      </w:tblPr>
      <w:tblGrid>
        <w:gridCol w:w="2268"/>
        <w:gridCol w:w="1985"/>
        <w:gridCol w:w="1984"/>
        <w:gridCol w:w="2410"/>
      </w:tblGrid>
      <w:tr w:rsidR="001A4D3F" w:rsidRPr="0009439F">
        <w:tc>
          <w:tcPr>
            <w:tcW w:w="2268" w:type="dxa"/>
          </w:tcPr>
          <w:p w:rsidR="001A4D3F" w:rsidRPr="0009439F" w:rsidRDefault="001A4D3F" w:rsidP="00D23563">
            <w:pPr>
              <w:widowControl w:val="0"/>
              <w:autoSpaceDE w:val="0"/>
              <w:autoSpaceDN w:val="0"/>
              <w:adjustRightInd w:val="0"/>
              <w:jc w:val="center"/>
              <w:rPr>
                <w:rFonts w:ascii="Times" w:hAnsi="Times"/>
                <w:b/>
                <w:color w:val="000000"/>
                <w:sz w:val="20"/>
                <w:szCs w:val="23"/>
              </w:rPr>
            </w:pPr>
            <w:r w:rsidRPr="0009439F">
              <w:rPr>
                <w:rFonts w:ascii="Times" w:hAnsi="Times"/>
                <w:b/>
                <w:color w:val="000000"/>
                <w:sz w:val="20"/>
                <w:szCs w:val="23"/>
              </w:rPr>
              <w:lastRenderedPageBreak/>
              <w:t>Désignation</w:t>
            </w:r>
          </w:p>
        </w:tc>
        <w:tc>
          <w:tcPr>
            <w:tcW w:w="1985" w:type="dxa"/>
          </w:tcPr>
          <w:p w:rsidR="001A4D3F" w:rsidRPr="0009439F" w:rsidRDefault="001A4D3F" w:rsidP="00D23563">
            <w:pPr>
              <w:widowControl w:val="0"/>
              <w:autoSpaceDE w:val="0"/>
              <w:autoSpaceDN w:val="0"/>
              <w:adjustRightInd w:val="0"/>
              <w:jc w:val="center"/>
              <w:rPr>
                <w:rFonts w:ascii="Times" w:hAnsi="Times"/>
                <w:b/>
                <w:color w:val="000000"/>
                <w:sz w:val="20"/>
                <w:szCs w:val="23"/>
              </w:rPr>
            </w:pPr>
            <w:r w:rsidRPr="0009439F">
              <w:rPr>
                <w:rFonts w:ascii="Times" w:hAnsi="Times"/>
                <w:b/>
                <w:color w:val="000000"/>
                <w:sz w:val="20"/>
                <w:szCs w:val="23"/>
              </w:rPr>
              <w:t>Part en €</w:t>
            </w:r>
          </w:p>
        </w:tc>
        <w:tc>
          <w:tcPr>
            <w:tcW w:w="1984" w:type="dxa"/>
          </w:tcPr>
          <w:p w:rsidR="001A4D3F" w:rsidRPr="0009439F" w:rsidRDefault="001A4D3F" w:rsidP="00D23563">
            <w:pPr>
              <w:widowControl w:val="0"/>
              <w:autoSpaceDE w:val="0"/>
              <w:autoSpaceDN w:val="0"/>
              <w:adjustRightInd w:val="0"/>
              <w:jc w:val="center"/>
              <w:rPr>
                <w:rFonts w:ascii="Times" w:hAnsi="Times"/>
                <w:b/>
                <w:color w:val="000000"/>
                <w:sz w:val="20"/>
                <w:szCs w:val="23"/>
              </w:rPr>
            </w:pPr>
            <w:r w:rsidRPr="0009439F">
              <w:rPr>
                <w:rFonts w:ascii="Times" w:hAnsi="Times"/>
                <w:b/>
                <w:color w:val="000000"/>
                <w:sz w:val="20"/>
                <w:szCs w:val="23"/>
              </w:rPr>
              <w:t>Part en DZD</w:t>
            </w:r>
          </w:p>
        </w:tc>
        <w:tc>
          <w:tcPr>
            <w:tcW w:w="2410" w:type="dxa"/>
          </w:tcPr>
          <w:p w:rsidR="001A4D3F" w:rsidRPr="0009439F" w:rsidRDefault="001A4D3F" w:rsidP="00D23563">
            <w:pPr>
              <w:widowControl w:val="0"/>
              <w:autoSpaceDE w:val="0"/>
              <w:autoSpaceDN w:val="0"/>
              <w:adjustRightInd w:val="0"/>
              <w:jc w:val="center"/>
              <w:rPr>
                <w:rFonts w:ascii="Times" w:hAnsi="Times"/>
                <w:b/>
                <w:color w:val="000000"/>
                <w:sz w:val="20"/>
                <w:szCs w:val="23"/>
              </w:rPr>
            </w:pPr>
            <w:r w:rsidRPr="0009439F">
              <w:rPr>
                <w:rFonts w:ascii="Times" w:hAnsi="Times"/>
                <w:b/>
                <w:color w:val="000000"/>
                <w:sz w:val="20"/>
                <w:szCs w:val="23"/>
              </w:rPr>
              <w:t>Total en DZD TTC</w:t>
            </w:r>
          </w:p>
        </w:tc>
      </w:tr>
      <w:tr w:rsidR="001A4D3F" w:rsidRPr="0009439F">
        <w:tc>
          <w:tcPr>
            <w:tcW w:w="2268" w:type="dxa"/>
          </w:tcPr>
          <w:p w:rsidR="001A4D3F" w:rsidRPr="0009439F" w:rsidRDefault="001A4D3F" w:rsidP="00921372">
            <w:pPr>
              <w:widowControl w:val="0"/>
              <w:autoSpaceDE w:val="0"/>
              <w:autoSpaceDN w:val="0"/>
              <w:adjustRightInd w:val="0"/>
              <w:jc w:val="both"/>
              <w:rPr>
                <w:rFonts w:ascii="Times" w:hAnsi="Times"/>
                <w:color w:val="000000"/>
                <w:sz w:val="20"/>
                <w:szCs w:val="23"/>
              </w:rPr>
            </w:pPr>
            <w:r w:rsidRPr="0009439F">
              <w:rPr>
                <w:rFonts w:ascii="Times" w:hAnsi="Times"/>
                <w:color w:val="000000"/>
                <w:sz w:val="20"/>
                <w:szCs w:val="23"/>
              </w:rPr>
              <w:t>ALBATIR</w:t>
            </w:r>
          </w:p>
        </w:tc>
        <w:tc>
          <w:tcPr>
            <w:tcW w:w="1985" w:type="dxa"/>
          </w:tcPr>
          <w:p w:rsidR="001A4D3F" w:rsidRPr="0009439F" w:rsidRDefault="001A4D3F" w:rsidP="00D23563">
            <w:pPr>
              <w:widowControl w:val="0"/>
              <w:tabs>
                <w:tab w:val="left" w:pos="884"/>
                <w:tab w:val="left" w:pos="10802"/>
              </w:tabs>
              <w:autoSpaceDE w:val="0"/>
              <w:autoSpaceDN w:val="0"/>
              <w:adjustRightInd w:val="0"/>
              <w:ind w:left="34" w:right="491"/>
              <w:jc w:val="center"/>
              <w:rPr>
                <w:rFonts w:ascii="Times" w:hAnsi="Times"/>
                <w:color w:val="000000"/>
                <w:sz w:val="20"/>
                <w:szCs w:val="23"/>
              </w:rPr>
            </w:pPr>
            <w:r w:rsidRPr="0009439F">
              <w:rPr>
                <w:rFonts w:ascii="Times" w:hAnsi="Times"/>
                <w:color w:val="000000"/>
                <w:sz w:val="20"/>
                <w:szCs w:val="23"/>
              </w:rPr>
              <w:t>42 951 798</w:t>
            </w:r>
            <w:r w:rsidR="00F90459" w:rsidRPr="0009439F">
              <w:rPr>
                <w:rFonts w:ascii="Times" w:hAnsi="Times"/>
                <w:color w:val="000000"/>
                <w:sz w:val="20"/>
                <w:szCs w:val="23"/>
              </w:rPr>
              <w:t>,41</w:t>
            </w:r>
          </w:p>
        </w:tc>
        <w:tc>
          <w:tcPr>
            <w:tcW w:w="1984" w:type="dxa"/>
          </w:tcPr>
          <w:p w:rsidR="001A4D3F" w:rsidRPr="0009439F" w:rsidRDefault="001A4D3F" w:rsidP="00D23563">
            <w:pPr>
              <w:widowControl w:val="0"/>
              <w:tabs>
                <w:tab w:val="left" w:pos="1314"/>
                <w:tab w:val="left" w:pos="10915"/>
              </w:tabs>
              <w:autoSpaceDE w:val="0"/>
              <w:autoSpaceDN w:val="0"/>
              <w:adjustRightInd w:val="0"/>
              <w:ind w:left="34" w:right="491"/>
              <w:jc w:val="center"/>
              <w:rPr>
                <w:rFonts w:ascii="Times" w:hAnsi="Times"/>
                <w:color w:val="000000"/>
                <w:sz w:val="20"/>
                <w:szCs w:val="23"/>
              </w:rPr>
            </w:pPr>
            <w:r w:rsidRPr="0009439F">
              <w:rPr>
                <w:rFonts w:ascii="Times" w:hAnsi="Times"/>
                <w:color w:val="000000"/>
                <w:sz w:val="20"/>
                <w:szCs w:val="23"/>
              </w:rPr>
              <w:t>2 103 981 490</w:t>
            </w:r>
          </w:p>
        </w:tc>
        <w:tc>
          <w:tcPr>
            <w:tcW w:w="2410" w:type="dxa"/>
          </w:tcPr>
          <w:p w:rsidR="001A4D3F" w:rsidRPr="0009439F" w:rsidRDefault="001A4D3F"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7 795 862 540,</w:t>
            </w:r>
            <w:r w:rsidR="000D4E1A" w:rsidRPr="0009439F">
              <w:rPr>
                <w:rFonts w:ascii="Times" w:hAnsi="Times"/>
                <w:color w:val="000000"/>
                <w:sz w:val="20"/>
                <w:szCs w:val="23"/>
              </w:rPr>
              <w:t xml:space="preserve"> </w:t>
            </w:r>
            <w:r w:rsidRPr="0009439F">
              <w:rPr>
                <w:rFonts w:ascii="Times" w:hAnsi="Times"/>
                <w:color w:val="000000"/>
                <w:sz w:val="20"/>
                <w:szCs w:val="23"/>
              </w:rPr>
              <w:t>08</w:t>
            </w:r>
          </w:p>
        </w:tc>
      </w:tr>
      <w:tr w:rsidR="001A4D3F" w:rsidRPr="0009439F">
        <w:tc>
          <w:tcPr>
            <w:tcW w:w="2268" w:type="dxa"/>
          </w:tcPr>
          <w:p w:rsidR="001A4D3F" w:rsidRPr="0009439F" w:rsidRDefault="001A4D3F" w:rsidP="00921372">
            <w:pPr>
              <w:widowControl w:val="0"/>
              <w:autoSpaceDE w:val="0"/>
              <w:autoSpaceDN w:val="0"/>
              <w:adjustRightInd w:val="0"/>
              <w:jc w:val="both"/>
              <w:rPr>
                <w:rFonts w:ascii="Times" w:hAnsi="Times"/>
                <w:color w:val="000000"/>
                <w:sz w:val="20"/>
                <w:szCs w:val="23"/>
              </w:rPr>
            </w:pPr>
            <w:proofErr w:type="spellStart"/>
            <w:r w:rsidRPr="0009439F">
              <w:rPr>
                <w:rFonts w:ascii="Times" w:hAnsi="Times"/>
                <w:color w:val="000000"/>
                <w:sz w:val="20"/>
                <w:szCs w:val="23"/>
              </w:rPr>
              <w:t>Avt</w:t>
            </w:r>
            <w:proofErr w:type="spellEnd"/>
            <w:r w:rsidRPr="0009439F">
              <w:rPr>
                <w:rFonts w:ascii="Times" w:hAnsi="Times"/>
                <w:color w:val="000000"/>
                <w:sz w:val="20"/>
                <w:szCs w:val="23"/>
              </w:rPr>
              <w:t xml:space="preserve"> 4 au marché </w:t>
            </w:r>
            <w:proofErr w:type="spellStart"/>
            <w:r w:rsidRPr="0009439F">
              <w:rPr>
                <w:rFonts w:ascii="Times" w:hAnsi="Times"/>
                <w:color w:val="000000"/>
                <w:sz w:val="20"/>
                <w:szCs w:val="23"/>
              </w:rPr>
              <w:t>Albatir</w:t>
            </w:r>
            <w:proofErr w:type="spellEnd"/>
          </w:p>
        </w:tc>
        <w:tc>
          <w:tcPr>
            <w:tcW w:w="1985" w:type="dxa"/>
          </w:tcPr>
          <w:p w:rsidR="001A4D3F" w:rsidRPr="0009439F" w:rsidRDefault="001A4D3F" w:rsidP="00D23563">
            <w:pPr>
              <w:widowControl w:val="0"/>
              <w:tabs>
                <w:tab w:val="left" w:pos="1026"/>
                <w:tab w:val="left" w:pos="10915"/>
              </w:tabs>
              <w:autoSpaceDE w:val="0"/>
              <w:autoSpaceDN w:val="0"/>
              <w:adjustRightInd w:val="0"/>
              <w:ind w:left="34" w:right="491"/>
              <w:jc w:val="center"/>
              <w:rPr>
                <w:rFonts w:ascii="Times" w:hAnsi="Times"/>
                <w:color w:val="000000"/>
                <w:sz w:val="20"/>
                <w:szCs w:val="23"/>
              </w:rPr>
            </w:pPr>
            <w:r w:rsidRPr="0009439F">
              <w:rPr>
                <w:rFonts w:ascii="Times" w:hAnsi="Times"/>
                <w:color w:val="000000"/>
                <w:sz w:val="20"/>
                <w:szCs w:val="23"/>
              </w:rPr>
              <w:t>2 686 120</w:t>
            </w:r>
          </w:p>
        </w:tc>
        <w:tc>
          <w:tcPr>
            <w:tcW w:w="1984" w:type="dxa"/>
          </w:tcPr>
          <w:p w:rsidR="001A4D3F" w:rsidRPr="0009439F" w:rsidRDefault="001A4D3F" w:rsidP="00D23563">
            <w:pPr>
              <w:widowControl w:val="0"/>
              <w:tabs>
                <w:tab w:val="left" w:pos="10915"/>
              </w:tabs>
              <w:autoSpaceDE w:val="0"/>
              <w:autoSpaceDN w:val="0"/>
              <w:adjustRightInd w:val="0"/>
              <w:ind w:left="34" w:right="491"/>
              <w:jc w:val="center"/>
              <w:rPr>
                <w:rFonts w:ascii="Times" w:hAnsi="Times"/>
                <w:color w:val="000000"/>
                <w:sz w:val="20"/>
                <w:szCs w:val="23"/>
              </w:rPr>
            </w:pPr>
            <w:r w:rsidRPr="0009439F">
              <w:rPr>
                <w:rFonts w:ascii="Times" w:hAnsi="Times"/>
                <w:color w:val="000000"/>
                <w:sz w:val="20"/>
                <w:szCs w:val="23"/>
              </w:rPr>
              <w:t>732 763 823</w:t>
            </w:r>
          </w:p>
        </w:tc>
        <w:tc>
          <w:tcPr>
            <w:tcW w:w="2410" w:type="dxa"/>
          </w:tcPr>
          <w:p w:rsidR="001A4D3F" w:rsidRPr="0009439F" w:rsidRDefault="001A4D3F"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1 188 270 797,</w:t>
            </w:r>
            <w:r w:rsidR="000D4E1A" w:rsidRPr="0009439F">
              <w:rPr>
                <w:rFonts w:ascii="Times" w:hAnsi="Times"/>
                <w:color w:val="000000"/>
                <w:sz w:val="20"/>
                <w:szCs w:val="23"/>
              </w:rPr>
              <w:t xml:space="preserve"> </w:t>
            </w:r>
            <w:r w:rsidRPr="0009439F">
              <w:rPr>
                <w:rFonts w:ascii="Times" w:hAnsi="Times"/>
                <w:color w:val="000000"/>
                <w:sz w:val="20"/>
                <w:szCs w:val="23"/>
              </w:rPr>
              <w:t>49</w:t>
            </w:r>
          </w:p>
        </w:tc>
      </w:tr>
      <w:tr w:rsidR="001A4D3F" w:rsidRPr="0009439F">
        <w:tc>
          <w:tcPr>
            <w:tcW w:w="2268" w:type="dxa"/>
          </w:tcPr>
          <w:p w:rsidR="001A4D3F" w:rsidRPr="0009439F" w:rsidRDefault="001A4D3F" w:rsidP="00921372">
            <w:pPr>
              <w:widowControl w:val="0"/>
              <w:autoSpaceDE w:val="0"/>
              <w:autoSpaceDN w:val="0"/>
              <w:adjustRightInd w:val="0"/>
              <w:jc w:val="both"/>
              <w:rPr>
                <w:rFonts w:ascii="Times" w:hAnsi="Times"/>
                <w:color w:val="000000"/>
                <w:sz w:val="20"/>
                <w:szCs w:val="23"/>
              </w:rPr>
            </w:pPr>
            <w:proofErr w:type="spellStart"/>
            <w:r w:rsidRPr="0009439F">
              <w:rPr>
                <w:rFonts w:ascii="Times" w:hAnsi="Times"/>
                <w:color w:val="000000"/>
                <w:sz w:val="20"/>
                <w:szCs w:val="23"/>
              </w:rPr>
              <w:t>Régul</w:t>
            </w:r>
            <w:proofErr w:type="spellEnd"/>
            <w:r w:rsidRPr="0009439F">
              <w:rPr>
                <w:rFonts w:ascii="Times" w:hAnsi="Times"/>
                <w:color w:val="000000"/>
                <w:sz w:val="20"/>
                <w:szCs w:val="23"/>
              </w:rPr>
              <w:t xml:space="preserve">. </w:t>
            </w:r>
            <w:proofErr w:type="spellStart"/>
            <w:r w:rsidRPr="0009439F">
              <w:rPr>
                <w:rFonts w:ascii="Times" w:hAnsi="Times"/>
                <w:color w:val="000000"/>
                <w:sz w:val="20"/>
                <w:szCs w:val="23"/>
              </w:rPr>
              <w:t>Fluct</w:t>
            </w:r>
            <w:proofErr w:type="spellEnd"/>
            <w:r w:rsidRPr="0009439F">
              <w:rPr>
                <w:rFonts w:ascii="Times" w:hAnsi="Times"/>
                <w:color w:val="000000"/>
                <w:sz w:val="20"/>
                <w:szCs w:val="23"/>
              </w:rPr>
              <w:t>. Change</w:t>
            </w:r>
          </w:p>
        </w:tc>
        <w:tc>
          <w:tcPr>
            <w:tcW w:w="1985" w:type="dxa"/>
          </w:tcPr>
          <w:p w:rsidR="001A4D3F" w:rsidRPr="0009439F" w:rsidRDefault="001A4D3F" w:rsidP="00D23563">
            <w:pPr>
              <w:widowControl w:val="0"/>
              <w:autoSpaceDE w:val="0"/>
              <w:autoSpaceDN w:val="0"/>
              <w:adjustRightInd w:val="0"/>
              <w:jc w:val="center"/>
              <w:rPr>
                <w:rFonts w:ascii="Times" w:hAnsi="Times"/>
                <w:color w:val="000000"/>
                <w:sz w:val="20"/>
                <w:szCs w:val="23"/>
              </w:rPr>
            </w:pPr>
          </w:p>
        </w:tc>
        <w:tc>
          <w:tcPr>
            <w:tcW w:w="1984" w:type="dxa"/>
          </w:tcPr>
          <w:p w:rsidR="001A4D3F" w:rsidRPr="0009439F" w:rsidRDefault="001A4D3F" w:rsidP="00D23563">
            <w:pPr>
              <w:widowControl w:val="0"/>
              <w:autoSpaceDE w:val="0"/>
              <w:autoSpaceDN w:val="0"/>
              <w:adjustRightInd w:val="0"/>
              <w:jc w:val="center"/>
              <w:rPr>
                <w:rFonts w:ascii="Times" w:hAnsi="Times"/>
                <w:color w:val="000000"/>
                <w:sz w:val="20"/>
                <w:szCs w:val="23"/>
              </w:rPr>
            </w:pPr>
          </w:p>
        </w:tc>
        <w:tc>
          <w:tcPr>
            <w:tcW w:w="2410" w:type="dxa"/>
          </w:tcPr>
          <w:p w:rsidR="001A4D3F" w:rsidRPr="0009439F" w:rsidRDefault="001A4D3F"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36 351 500,</w:t>
            </w:r>
            <w:r w:rsidR="000D4E1A" w:rsidRPr="0009439F">
              <w:rPr>
                <w:rFonts w:ascii="Times" w:hAnsi="Times"/>
                <w:color w:val="000000"/>
                <w:sz w:val="20"/>
                <w:szCs w:val="23"/>
              </w:rPr>
              <w:t xml:space="preserve"> </w:t>
            </w:r>
            <w:r w:rsidRPr="0009439F">
              <w:rPr>
                <w:rFonts w:ascii="Times" w:hAnsi="Times"/>
                <w:color w:val="000000"/>
                <w:sz w:val="20"/>
                <w:szCs w:val="23"/>
              </w:rPr>
              <w:t>49</w:t>
            </w:r>
          </w:p>
        </w:tc>
      </w:tr>
      <w:tr w:rsidR="001A4D3F" w:rsidRPr="0009439F">
        <w:tc>
          <w:tcPr>
            <w:tcW w:w="2268" w:type="dxa"/>
          </w:tcPr>
          <w:p w:rsidR="001A4D3F" w:rsidRPr="0009439F" w:rsidRDefault="001A4D3F" w:rsidP="00921372">
            <w:pPr>
              <w:widowControl w:val="0"/>
              <w:autoSpaceDE w:val="0"/>
              <w:autoSpaceDN w:val="0"/>
              <w:adjustRightInd w:val="0"/>
              <w:jc w:val="both"/>
              <w:rPr>
                <w:rFonts w:ascii="Times" w:hAnsi="Times"/>
                <w:b/>
                <w:color w:val="000000"/>
                <w:sz w:val="20"/>
                <w:szCs w:val="23"/>
              </w:rPr>
            </w:pPr>
            <w:r w:rsidRPr="0009439F">
              <w:rPr>
                <w:rFonts w:ascii="Times" w:hAnsi="Times"/>
                <w:b/>
                <w:color w:val="000000"/>
                <w:sz w:val="20"/>
                <w:szCs w:val="23"/>
              </w:rPr>
              <w:t>S/T1</w:t>
            </w:r>
          </w:p>
        </w:tc>
        <w:tc>
          <w:tcPr>
            <w:tcW w:w="1985" w:type="dxa"/>
          </w:tcPr>
          <w:p w:rsidR="001A4D3F" w:rsidRPr="0009439F" w:rsidRDefault="00F90459" w:rsidP="00D23563">
            <w:pPr>
              <w:widowControl w:val="0"/>
              <w:autoSpaceDE w:val="0"/>
              <w:autoSpaceDN w:val="0"/>
              <w:adjustRightInd w:val="0"/>
              <w:jc w:val="center"/>
              <w:rPr>
                <w:rFonts w:ascii="Times" w:hAnsi="Times"/>
                <w:b/>
                <w:color w:val="000000"/>
                <w:sz w:val="20"/>
                <w:szCs w:val="23"/>
              </w:rPr>
            </w:pPr>
            <w:r w:rsidRPr="0009439F">
              <w:rPr>
                <w:rFonts w:ascii="Times" w:hAnsi="Times"/>
                <w:b/>
                <w:color w:val="000000"/>
                <w:sz w:val="20"/>
                <w:szCs w:val="23"/>
              </w:rPr>
              <w:t>45 637 919,13</w:t>
            </w:r>
          </w:p>
        </w:tc>
        <w:tc>
          <w:tcPr>
            <w:tcW w:w="1984" w:type="dxa"/>
          </w:tcPr>
          <w:p w:rsidR="001A4D3F" w:rsidRPr="0009439F" w:rsidRDefault="001A4D3F" w:rsidP="00D23563">
            <w:pPr>
              <w:widowControl w:val="0"/>
              <w:autoSpaceDE w:val="0"/>
              <w:autoSpaceDN w:val="0"/>
              <w:adjustRightInd w:val="0"/>
              <w:jc w:val="center"/>
              <w:rPr>
                <w:rFonts w:ascii="Times" w:hAnsi="Times"/>
                <w:b/>
                <w:color w:val="000000"/>
                <w:sz w:val="20"/>
                <w:szCs w:val="23"/>
              </w:rPr>
            </w:pPr>
          </w:p>
        </w:tc>
        <w:tc>
          <w:tcPr>
            <w:tcW w:w="2410" w:type="dxa"/>
          </w:tcPr>
          <w:p w:rsidR="001A4D3F" w:rsidRPr="0009439F" w:rsidRDefault="001A4D3F" w:rsidP="00D23563">
            <w:pPr>
              <w:widowControl w:val="0"/>
              <w:autoSpaceDE w:val="0"/>
              <w:autoSpaceDN w:val="0"/>
              <w:adjustRightInd w:val="0"/>
              <w:jc w:val="center"/>
              <w:rPr>
                <w:rFonts w:ascii="Times" w:hAnsi="Times"/>
                <w:b/>
                <w:color w:val="000000"/>
                <w:sz w:val="20"/>
                <w:szCs w:val="23"/>
              </w:rPr>
            </w:pPr>
            <w:r w:rsidRPr="0009439F">
              <w:rPr>
                <w:rFonts w:ascii="Times" w:hAnsi="Times"/>
                <w:b/>
                <w:color w:val="000000"/>
                <w:sz w:val="20"/>
                <w:szCs w:val="23"/>
              </w:rPr>
              <w:t>9 020 484 838,</w:t>
            </w:r>
            <w:r w:rsidR="000D4E1A" w:rsidRPr="0009439F">
              <w:rPr>
                <w:rFonts w:ascii="Times" w:hAnsi="Times"/>
                <w:b/>
                <w:color w:val="000000"/>
                <w:sz w:val="20"/>
                <w:szCs w:val="23"/>
              </w:rPr>
              <w:t xml:space="preserve"> </w:t>
            </w:r>
            <w:r w:rsidRPr="0009439F">
              <w:rPr>
                <w:rFonts w:ascii="Times" w:hAnsi="Times"/>
                <w:b/>
                <w:color w:val="000000"/>
                <w:sz w:val="20"/>
                <w:szCs w:val="23"/>
              </w:rPr>
              <w:t>06</w:t>
            </w:r>
          </w:p>
        </w:tc>
      </w:tr>
      <w:tr w:rsidR="001A4D3F" w:rsidRPr="0009439F">
        <w:tc>
          <w:tcPr>
            <w:tcW w:w="2268" w:type="dxa"/>
          </w:tcPr>
          <w:p w:rsidR="001A4D3F" w:rsidRPr="0009439F" w:rsidRDefault="001A4D3F" w:rsidP="00921372">
            <w:pPr>
              <w:widowControl w:val="0"/>
              <w:autoSpaceDE w:val="0"/>
              <w:autoSpaceDN w:val="0"/>
              <w:adjustRightInd w:val="0"/>
              <w:jc w:val="both"/>
              <w:rPr>
                <w:rFonts w:ascii="Times" w:hAnsi="Times"/>
                <w:color w:val="000000"/>
                <w:sz w:val="20"/>
                <w:szCs w:val="23"/>
              </w:rPr>
            </w:pPr>
            <w:r w:rsidRPr="0009439F">
              <w:rPr>
                <w:rFonts w:ascii="Times" w:hAnsi="Times"/>
                <w:color w:val="000000"/>
                <w:sz w:val="20"/>
                <w:szCs w:val="23"/>
              </w:rPr>
              <w:t>PEBA Contrôle</w:t>
            </w:r>
            <w:r w:rsidR="00F90459" w:rsidRPr="0009439F">
              <w:rPr>
                <w:rFonts w:ascii="Times" w:hAnsi="Times"/>
                <w:color w:val="000000"/>
                <w:sz w:val="20"/>
                <w:szCs w:val="23"/>
              </w:rPr>
              <w:t xml:space="preserve"> DB Int</w:t>
            </w:r>
          </w:p>
        </w:tc>
        <w:tc>
          <w:tcPr>
            <w:tcW w:w="1985" w:type="dxa"/>
          </w:tcPr>
          <w:p w:rsidR="001A4D3F" w:rsidRPr="0009439F" w:rsidRDefault="00F90459"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3 902 295,00</w:t>
            </w:r>
          </w:p>
        </w:tc>
        <w:tc>
          <w:tcPr>
            <w:tcW w:w="1984" w:type="dxa"/>
          </w:tcPr>
          <w:p w:rsidR="001A4D3F" w:rsidRPr="0009439F" w:rsidRDefault="001A4D3F" w:rsidP="00D23563">
            <w:pPr>
              <w:widowControl w:val="0"/>
              <w:autoSpaceDE w:val="0"/>
              <w:autoSpaceDN w:val="0"/>
              <w:adjustRightInd w:val="0"/>
              <w:jc w:val="center"/>
              <w:rPr>
                <w:rFonts w:ascii="Times" w:hAnsi="Times"/>
                <w:color w:val="000000"/>
                <w:sz w:val="20"/>
                <w:szCs w:val="23"/>
              </w:rPr>
            </w:pPr>
          </w:p>
        </w:tc>
        <w:tc>
          <w:tcPr>
            <w:tcW w:w="2410" w:type="dxa"/>
          </w:tcPr>
          <w:p w:rsidR="001A4D3F" w:rsidRPr="0009439F" w:rsidRDefault="00C77102"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688 597 705,</w:t>
            </w:r>
            <w:r w:rsidR="000D4E1A" w:rsidRPr="0009439F">
              <w:rPr>
                <w:rFonts w:ascii="Times" w:hAnsi="Times"/>
                <w:color w:val="000000"/>
                <w:sz w:val="20"/>
                <w:szCs w:val="23"/>
              </w:rPr>
              <w:t xml:space="preserve"> </w:t>
            </w:r>
            <w:r w:rsidRPr="0009439F">
              <w:rPr>
                <w:rFonts w:ascii="Times" w:hAnsi="Times"/>
                <w:color w:val="000000"/>
                <w:sz w:val="20"/>
                <w:szCs w:val="23"/>
              </w:rPr>
              <w:t>00</w:t>
            </w:r>
          </w:p>
        </w:tc>
      </w:tr>
      <w:tr w:rsidR="001A4D3F" w:rsidRPr="0009439F">
        <w:tc>
          <w:tcPr>
            <w:tcW w:w="2268" w:type="dxa"/>
          </w:tcPr>
          <w:p w:rsidR="001A4D3F" w:rsidRPr="0009439F" w:rsidRDefault="00C77102" w:rsidP="00921372">
            <w:pPr>
              <w:widowControl w:val="0"/>
              <w:autoSpaceDE w:val="0"/>
              <w:autoSpaceDN w:val="0"/>
              <w:adjustRightInd w:val="0"/>
              <w:jc w:val="both"/>
              <w:rPr>
                <w:rFonts w:ascii="Times" w:hAnsi="Times"/>
                <w:color w:val="000000"/>
                <w:sz w:val="20"/>
                <w:szCs w:val="23"/>
              </w:rPr>
            </w:pPr>
            <w:proofErr w:type="spellStart"/>
            <w:r w:rsidRPr="0009439F">
              <w:rPr>
                <w:rFonts w:ascii="Times" w:hAnsi="Times"/>
                <w:color w:val="000000"/>
                <w:sz w:val="20"/>
                <w:szCs w:val="23"/>
              </w:rPr>
              <w:t>Avt</w:t>
            </w:r>
            <w:proofErr w:type="spellEnd"/>
            <w:r w:rsidRPr="0009439F">
              <w:rPr>
                <w:rFonts w:ascii="Times" w:hAnsi="Times"/>
                <w:color w:val="000000"/>
                <w:sz w:val="20"/>
                <w:szCs w:val="23"/>
              </w:rPr>
              <w:t xml:space="preserve"> 5 au marché PEBA</w:t>
            </w:r>
          </w:p>
        </w:tc>
        <w:tc>
          <w:tcPr>
            <w:tcW w:w="1985" w:type="dxa"/>
          </w:tcPr>
          <w:p w:rsidR="001A4D3F" w:rsidRPr="0009439F" w:rsidRDefault="00F53128"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294 147</w:t>
            </w:r>
          </w:p>
        </w:tc>
        <w:tc>
          <w:tcPr>
            <w:tcW w:w="1984" w:type="dxa"/>
          </w:tcPr>
          <w:p w:rsidR="001A4D3F" w:rsidRPr="0009439F" w:rsidRDefault="001A4D3F" w:rsidP="00D23563">
            <w:pPr>
              <w:widowControl w:val="0"/>
              <w:autoSpaceDE w:val="0"/>
              <w:autoSpaceDN w:val="0"/>
              <w:adjustRightInd w:val="0"/>
              <w:jc w:val="center"/>
              <w:rPr>
                <w:rFonts w:ascii="Times" w:hAnsi="Times"/>
                <w:color w:val="000000"/>
                <w:sz w:val="20"/>
                <w:szCs w:val="23"/>
              </w:rPr>
            </w:pPr>
          </w:p>
        </w:tc>
        <w:tc>
          <w:tcPr>
            <w:tcW w:w="2410" w:type="dxa"/>
          </w:tcPr>
          <w:p w:rsidR="001A4D3F" w:rsidRPr="0009439F" w:rsidRDefault="00C77102"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124 140 791,</w:t>
            </w:r>
            <w:r w:rsidR="000D4E1A" w:rsidRPr="0009439F">
              <w:rPr>
                <w:rFonts w:ascii="Times" w:hAnsi="Times"/>
                <w:color w:val="000000"/>
                <w:sz w:val="20"/>
                <w:szCs w:val="23"/>
              </w:rPr>
              <w:t xml:space="preserve"> </w:t>
            </w:r>
            <w:r w:rsidRPr="0009439F">
              <w:rPr>
                <w:rFonts w:ascii="Times" w:hAnsi="Times"/>
                <w:color w:val="000000"/>
                <w:sz w:val="20"/>
                <w:szCs w:val="23"/>
              </w:rPr>
              <w:t>91</w:t>
            </w:r>
          </w:p>
        </w:tc>
      </w:tr>
      <w:tr w:rsidR="001A4D3F" w:rsidRPr="0009439F">
        <w:tc>
          <w:tcPr>
            <w:tcW w:w="2268" w:type="dxa"/>
          </w:tcPr>
          <w:p w:rsidR="001A4D3F" w:rsidRPr="0009439F" w:rsidRDefault="00C77102" w:rsidP="00921372">
            <w:pPr>
              <w:widowControl w:val="0"/>
              <w:autoSpaceDE w:val="0"/>
              <w:autoSpaceDN w:val="0"/>
              <w:adjustRightInd w:val="0"/>
              <w:jc w:val="both"/>
              <w:rPr>
                <w:rFonts w:ascii="Times" w:hAnsi="Times"/>
                <w:color w:val="000000"/>
                <w:sz w:val="20"/>
                <w:szCs w:val="23"/>
              </w:rPr>
            </w:pPr>
            <w:proofErr w:type="spellStart"/>
            <w:r w:rsidRPr="0009439F">
              <w:rPr>
                <w:rFonts w:ascii="Times" w:hAnsi="Times"/>
                <w:color w:val="000000"/>
                <w:sz w:val="20"/>
                <w:szCs w:val="23"/>
              </w:rPr>
              <w:t>Avt</w:t>
            </w:r>
            <w:proofErr w:type="spellEnd"/>
            <w:r w:rsidRPr="0009439F">
              <w:rPr>
                <w:rFonts w:ascii="Times" w:hAnsi="Times"/>
                <w:color w:val="000000"/>
                <w:sz w:val="20"/>
                <w:szCs w:val="23"/>
              </w:rPr>
              <w:t xml:space="preserve"> 6 </w:t>
            </w:r>
          </w:p>
        </w:tc>
        <w:tc>
          <w:tcPr>
            <w:tcW w:w="1985" w:type="dxa"/>
          </w:tcPr>
          <w:p w:rsidR="001A4D3F" w:rsidRPr="0009439F" w:rsidRDefault="00F53128"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216 852, 5</w:t>
            </w:r>
          </w:p>
        </w:tc>
        <w:tc>
          <w:tcPr>
            <w:tcW w:w="1984" w:type="dxa"/>
          </w:tcPr>
          <w:p w:rsidR="001A4D3F" w:rsidRPr="0009439F" w:rsidRDefault="001A4D3F" w:rsidP="00D23563">
            <w:pPr>
              <w:widowControl w:val="0"/>
              <w:autoSpaceDE w:val="0"/>
              <w:autoSpaceDN w:val="0"/>
              <w:adjustRightInd w:val="0"/>
              <w:jc w:val="center"/>
              <w:rPr>
                <w:rFonts w:ascii="Times" w:hAnsi="Times"/>
                <w:color w:val="000000"/>
                <w:sz w:val="20"/>
                <w:szCs w:val="23"/>
              </w:rPr>
            </w:pPr>
          </w:p>
        </w:tc>
        <w:tc>
          <w:tcPr>
            <w:tcW w:w="2410" w:type="dxa"/>
          </w:tcPr>
          <w:p w:rsidR="001A4D3F" w:rsidRPr="0009439F" w:rsidRDefault="00C77102"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81 250 187,</w:t>
            </w:r>
            <w:r w:rsidR="000D4E1A" w:rsidRPr="0009439F">
              <w:rPr>
                <w:rFonts w:ascii="Times" w:hAnsi="Times"/>
                <w:color w:val="000000"/>
                <w:sz w:val="20"/>
                <w:szCs w:val="23"/>
              </w:rPr>
              <w:t xml:space="preserve"> </w:t>
            </w:r>
            <w:r w:rsidRPr="0009439F">
              <w:rPr>
                <w:rFonts w:ascii="Times" w:hAnsi="Times"/>
                <w:color w:val="000000"/>
                <w:sz w:val="20"/>
                <w:szCs w:val="23"/>
              </w:rPr>
              <w:t>71</w:t>
            </w:r>
          </w:p>
        </w:tc>
      </w:tr>
      <w:tr w:rsidR="001A4D3F" w:rsidRPr="0009439F">
        <w:tc>
          <w:tcPr>
            <w:tcW w:w="2268" w:type="dxa"/>
          </w:tcPr>
          <w:p w:rsidR="001A4D3F" w:rsidRPr="0009439F" w:rsidRDefault="00C77102" w:rsidP="00921372">
            <w:pPr>
              <w:widowControl w:val="0"/>
              <w:autoSpaceDE w:val="0"/>
              <w:autoSpaceDN w:val="0"/>
              <w:adjustRightInd w:val="0"/>
              <w:jc w:val="both"/>
              <w:rPr>
                <w:rFonts w:ascii="Times" w:hAnsi="Times"/>
                <w:color w:val="000000"/>
                <w:sz w:val="20"/>
                <w:szCs w:val="23"/>
              </w:rPr>
            </w:pPr>
            <w:proofErr w:type="spellStart"/>
            <w:r w:rsidRPr="0009439F">
              <w:rPr>
                <w:rFonts w:ascii="Times" w:hAnsi="Times"/>
                <w:color w:val="000000"/>
                <w:sz w:val="20"/>
                <w:szCs w:val="23"/>
              </w:rPr>
              <w:t>Régul</w:t>
            </w:r>
            <w:proofErr w:type="spellEnd"/>
            <w:r w:rsidRPr="0009439F">
              <w:rPr>
                <w:rFonts w:ascii="Times" w:hAnsi="Times"/>
                <w:color w:val="000000"/>
                <w:sz w:val="20"/>
                <w:szCs w:val="23"/>
              </w:rPr>
              <w:t xml:space="preserve">. </w:t>
            </w:r>
            <w:proofErr w:type="spellStart"/>
            <w:r w:rsidRPr="0009439F">
              <w:rPr>
                <w:rFonts w:ascii="Times" w:hAnsi="Times"/>
                <w:color w:val="000000"/>
                <w:sz w:val="20"/>
                <w:szCs w:val="23"/>
              </w:rPr>
              <w:t>Fluct</w:t>
            </w:r>
            <w:proofErr w:type="spellEnd"/>
            <w:r w:rsidRPr="0009439F">
              <w:rPr>
                <w:rFonts w:ascii="Times" w:hAnsi="Times"/>
                <w:color w:val="000000"/>
                <w:sz w:val="20"/>
                <w:szCs w:val="23"/>
              </w:rPr>
              <w:t>. Change</w:t>
            </w:r>
          </w:p>
        </w:tc>
        <w:tc>
          <w:tcPr>
            <w:tcW w:w="1985" w:type="dxa"/>
          </w:tcPr>
          <w:p w:rsidR="001A4D3F" w:rsidRPr="0009439F" w:rsidRDefault="001A4D3F" w:rsidP="00D23563">
            <w:pPr>
              <w:widowControl w:val="0"/>
              <w:autoSpaceDE w:val="0"/>
              <w:autoSpaceDN w:val="0"/>
              <w:adjustRightInd w:val="0"/>
              <w:jc w:val="center"/>
              <w:rPr>
                <w:rFonts w:ascii="Times" w:hAnsi="Times"/>
                <w:color w:val="000000"/>
                <w:sz w:val="20"/>
                <w:szCs w:val="23"/>
              </w:rPr>
            </w:pPr>
          </w:p>
        </w:tc>
        <w:tc>
          <w:tcPr>
            <w:tcW w:w="1984" w:type="dxa"/>
          </w:tcPr>
          <w:p w:rsidR="001A4D3F" w:rsidRPr="0009439F" w:rsidRDefault="001A4D3F" w:rsidP="00D23563">
            <w:pPr>
              <w:widowControl w:val="0"/>
              <w:autoSpaceDE w:val="0"/>
              <w:autoSpaceDN w:val="0"/>
              <w:adjustRightInd w:val="0"/>
              <w:jc w:val="center"/>
              <w:rPr>
                <w:rFonts w:ascii="Times" w:hAnsi="Times"/>
                <w:color w:val="000000"/>
                <w:sz w:val="20"/>
                <w:szCs w:val="23"/>
              </w:rPr>
            </w:pPr>
          </w:p>
        </w:tc>
        <w:tc>
          <w:tcPr>
            <w:tcW w:w="2410" w:type="dxa"/>
          </w:tcPr>
          <w:p w:rsidR="001A4D3F" w:rsidRPr="0009439F" w:rsidRDefault="00C77102"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1 577 423,</w:t>
            </w:r>
            <w:r w:rsidR="000D4E1A" w:rsidRPr="0009439F">
              <w:rPr>
                <w:rFonts w:ascii="Times" w:hAnsi="Times"/>
                <w:color w:val="000000"/>
                <w:sz w:val="20"/>
                <w:szCs w:val="23"/>
              </w:rPr>
              <w:t xml:space="preserve"> </w:t>
            </w:r>
            <w:r w:rsidRPr="0009439F">
              <w:rPr>
                <w:rFonts w:ascii="Times" w:hAnsi="Times"/>
                <w:color w:val="000000"/>
                <w:sz w:val="20"/>
                <w:szCs w:val="23"/>
              </w:rPr>
              <w:t>31</w:t>
            </w:r>
          </w:p>
        </w:tc>
      </w:tr>
      <w:tr w:rsidR="00BC49FA" w:rsidRPr="0009439F">
        <w:tc>
          <w:tcPr>
            <w:tcW w:w="2268" w:type="dxa"/>
          </w:tcPr>
          <w:p w:rsidR="00BC49FA" w:rsidRPr="0009439F" w:rsidRDefault="00BC49FA" w:rsidP="00921372">
            <w:pPr>
              <w:widowControl w:val="0"/>
              <w:autoSpaceDE w:val="0"/>
              <w:autoSpaceDN w:val="0"/>
              <w:adjustRightInd w:val="0"/>
              <w:jc w:val="both"/>
              <w:rPr>
                <w:rFonts w:ascii="Times" w:hAnsi="Times"/>
                <w:color w:val="000000"/>
                <w:sz w:val="20"/>
                <w:szCs w:val="23"/>
              </w:rPr>
            </w:pPr>
            <w:proofErr w:type="spellStart"/>
            <w:r w:rsidRPr="0009439F">
              <w:rPr>
                <w:rFonts w:ascii="Times" w:hAnsi="Times"/>
                <w:color w:val="000000"/>
                <w:sz w:val="20"/>
                <w:szCs w:val="23"/>
              </w:rPr>
              <w:t>Avt</w:t>
            </w:r>
            <w:proofErr w:type="spellEnd"/>
            <w:r w:rsidRPr="0009439F">
              <w:rPr>
                <w:rFonts w:ascii="Times" w:hAnsi="Times"/>
                <w:color w:val="000000"/>
                <w:sz w:val="20"/>
                <w:szCs w:val="23"/>
              </w:rPr>
              <w:t xml:space="preserve"> 7</w:t>
            </w:r>
          </w:p>
        </w:tc>
        <w:tc>
          <w:tcPr>
            <w:tcW w:w="1985" w:type="dxa"/>
          </w:tcPr>
          <w:p w:rsidR="00BC49FA" w:rsidRPr="0009439F" w:rsidRDefault="00BC49FA"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163   600, 00</w:t>
            </w:r>
          </w:p>
        </w:tc>
        <w:tc>
          <w:tcPr>
            <w:tcW w:w="1984" w:type="dxa"/>
          </w:tcPr>
          <w:p w:rsidR="00BC49FA" w:rsidRPr="0009439F" w:rsidRDefault="00BC49FA" w:rsidP="00D23563">
            <w:pPr>
              <w:widowControl w:val="0"/>
              <w:autoSpaceDE w:val="0"/>
              <w:autoSpaceDN w:val="0"/>
              <w:adjustRightInd w:val="0"/>
              <w:jc w:val="center"/>
              <w:rPr>
                <w:rFonts w:ascii="Times" w:hAnsi="Times"/>
                <w:color w:val="000000"/>
                <w:sz w:val="20"/>
                <w:szCs w:val="23"/>
              </w:rPr>
            </w:pPr>
          </w:p>
        </w:tc>
        <w:tc>
          <w:tcPr>
            <w:tcW w:w="2410" w:type="dxa"/>
          </w:tcPr>
          <w:p w:rsidR="00BC49FA" w:rsidRPr="0009439F" w:rsidRDefault="00BC49FA"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74 910 036 ,89</w:t>
            </w:r>
          </w:p>
        </w:tc>
      </w:tr>
      <w:tr w:rsidR="000D4E1A" w:rsidRPr="0009439F">
        <w:tc>
          <w:tcPr>
            <w:tcW w:w="2268" w:type="dxa"/>
          </w:tcPr>
          <w:p w:rsidR="000D4E1A" w:rsidRPr="0009439F" w:rsidRDefault="000D4E1A" w:rsidP="00921372">
            <w:pPr>
              <w:widowControl w:val="0"/>
              <w:autoSpaceDE w:val="0"/>
              <w:autoSpaceDN w:val="0"/>
              <w:adjustRightInd w:val="0"/>
              <w:jc w:val="both"/>
              <w:rPr>
                <w:rFonts w:ascii="Times" w:hAnsi="Times"/>
                <w:color w:val="000000"/>
                <w:sz w:val="20"/>
                <w:szCs w:val="23"/>
              </w:rPr>
            </w:pPr>
            <w:proofErr w:type="spellStart"/>
            <w:r w:rsidRPr="0009439F">
              <w:rPr>
                <w:rFonts w:ascii="Times" w:hAnsi="Times"/>
                <w:color w:val="000000"/>
                <w:sz w:val="20"/>
                <w:szCs w:val="23"/>
              </w:rPr>
              <w:t>Avt</w:t>
            </w:r>
            <w:proofErr w:type="spellEnd"/>
            <w:r w:rsidRPr="0009439F">
              <w:rPr>
                <w:rFonts w:ascii="Times" w:hAnsi="Times"/>
                <w:color w:val="000000"/>
                <w:sz w:val="20"/>
                <w:szCs w:val="23"/>
              </w:rPr>
              <w:t xml:space="preserve"> 8 en projet</w:t>
            </w:r>
          </w:p>
        </w:tc>
        <w:tc>
          <w:tcPr>
            <w:tcW w:w="1985" w:type="dxa"/>
          </w:tcPr>
          <w:p w:rsidR="000D4E1A" w:rsidRPr="0009439F" w:rsidRDefault="000D4E1A"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- 361 012,50*</w:t>
            </w:r>
          </w:p>
        </w:tc>
        <w:tc>
          <w:tcPr>
            <w:tcW w:w="1984" w:type="dxa"/>
          </w:tcPr>
          <w:p w:rsidR="000D4E1A" w:rsidRPr="0009439F" w:rsidRDefault="000D4E1A" w:rsidP="00D23563">
            <w:pPr>
              <w:widowControl w:val="0"/>
              <w:autoSpaceDE w:val="0"/>
              <w:autoSpaceDN w:val="0"/>
              <w:adjustRightInd w:val="0"/>
              <w:jc w:val="center"/>
              <w:rPr>
                <w:rFonts w:ascii="Times" w:hAnsi="Times"/>
                <w:color w:val="000000"/>
                <w:sz w:val="20"/>
                <w:szCs w:val="23"/>
              </w:rPr>
            </w:pPr>
          </w:p>
        </w:tc>
        <w:tc>
          <w:tcPr>
            <w:tcW w:w="2410" w:type="dxa"/>
          </w:tcPr>
          <w:p w:rsidR="000D4E1A" w:rsidRPr="0009439F" w:rsidRDefault="000D4E1A"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- 70 726 643,28*</w:t>
            </w:r>
          </w:p>
        </w:tc>
      </w:tr>
      <w:tr w:rsidR="001A4D3F" w:rsidRPr="0009439F">
        <w:tc>
          <w:tcPr>
            <w:tcW w:w="2268" w:type="dxa"/>
          </w:tcPr>
          <w:p w:rsidR="001A4D3F" w:rsidRPr="0009439F" w:rsidRDefault="00C77102" w:rsidP="00921372">
            <w:pPr>
              <w:widowControl w:val="0"/>
              <w:autoSpaceDE w:val="0"/>
              <w:autoSpaceDN w:val="0"/>
              <w:adjustRightInd w:val="0"/>
              <w:jc w:val="both"/>
              <w:rPr>
                <w:rFonts w:ascii="Times" w:hAnsi="Times"/>
                <w:b/>
                <w:color w:val="000000"/>
                <w:sz w:val="20"/>
                <w:szCs w:val="23"/>
              </w:rPr>
            </w:pPr>
            <w:r w:rsidRPr="0009439F">
              <w:rPr>
                <w:rFonts w:ascii="Times" w:hAnsi="Times"/>
                <w:b/>
                <w:color w:val="000000"/>
                <w:sz w:val="20"/>
                <w:szCs w:val="23"/>
              </w:rPr>
              <w:t>S/T2</w:t>
            </w:r>
          </w:p>
        </w:tc>
        <w:tc>
          <w:tcPr>
            <w:tcW w:w="1985" w:type="dxa"/>
          </w:tcPr>
          <w:p w:rsidR="001A4D3F" w:rsidRPr="0009439F" w:rsidRDefault="00BC49FA" w:rsidP="00D23563">
            <w:pPr>
              <w:widowControl w:val="0"/>
              <w:autoSpaceDE w:val="0"/>
              <w:autoSpaceDN w:val="0"/>
              <w:adjustRightInd w:val="0"/>
              <w:jc w:val="center"/>
              <w:rPr>
                <w:rFonts w:ascii="Times" w:hAnsi="Times"/>
                <w:b/>
                <w:color w:val="000000"/>
                <w:sz w:val="20"/>
                <w:szCs w:val="23"/>
              </w:rPr>
            </w:pPr>
            <w:r w:rsidRPr="0009439F">
              <w:rPr>
                <w:rFonts w:ascii="Times" w:hAnsi="Times"/>
                <w:b/>
                <w:color w:val="000000"/>
                <w:sz w:val="20"/>
                <w:szCs w:val="23"/>
              </w:rPr>
              <w:t>4 576 894,50</w:t>
            </w:r>
          </w:p>
        </w:tc>
        <w:tc>
          <w:tcPr>
            <w:tcW w:w="1984" w:type="dxa"/>
          </w:tcPr>
          <w:p w:rsidR="001A4D3F" w:rsidRPr="0009439F" w:rsidRDefault="001A4D3F" w:rsidP="00D23563">
            <w:pPr>
              <w:widowControl w:val="0"/>
              <w:autoSpaceDE w:val="0"/>
              <w:autoSpaceDN w:val="0"/>
              <w:adjustRightInd w:val="0"/>
              <w:jc w:val="center"/>
              <w:rPr>
                <w:rFonts w:ascii="Times" w:hAnsi="Times"/>
                <w:b/>
                <w:color w:val="000000"/>
                <w:sz w:val="20"/>
                <w:szCs w:val="23"/>
              </w:rPr>
            </w:pPr>
          </w:p>
        </w:tc>
        <w:tc>
          <w:tcPr>
            <w:tcW w:w="2410" w:type="dxa"/>
          </w:tcPr>
          <w:p w:rsidR="001A4D3F" w:rsidRPr="0009439F" w:rsidRDefault="009F62B6" w:rsidP="00D23563">
            <w:pPr>
              <w:widowControl w:val="0"/>
              <w:autoSpaceDE w:val="0"/>
              <w:autoSpaceDN w:val="0"/>
              <w:adjustRightInd w:val="0"/>
              <w:jc w:val="center"/>
              <w:rPr>
                <w:rFonts w:ascii="Times" w:hAnsi="Times"/>
                <w:b/>
                <w:color w:val="000000"/>
                <w:sz w:val="20"/>
                <w:szCs w:val="23"/>
              </w:rPr>
            </w:pPr>
            <w:r w:rsidRPr="0009439F">
              <w:rPr>
                <w:rFonts w:ascii="Times" w:hAnsi="Times"/>
                <w:b/>
                <w:color w:val="000000"/>
                <w:sz w:val="20"/>
                <w:szCs w:val="23"/>
              </w:rPr>
              <w:t>970 476 144,52</w:t>
            </w:r>
          </w:p>
        </w:tc>
      </w:tr>
      <w:tr w:rsidR="00C77102" w:rsidRPr="0009439F">
        <w:tc>
          <w:tcPr>
            <w:tcW w:w="2268" w:type="dxa"/>
          </w:tcPr>
          <w:p w:rsidR="00C77102" w:rsidRPr="0009439F" w:rsidRDefault="00C77102" w:rsidP="00921372">
            <w:pPr>
              <w:widowControl w:val="0"/>
              <w:autoSpaceDE w:val="0"/>
              <w:autoSpaceDN w:val="0"/>
              <w:adjustRightInd w:val="0"/>
              <w:jc w:val="both"/>
              <w:rPr>
                <w:rFonts w:ascii="Times" w:hAnsi="Times"/>
                <w:color w:val="000000"/>
                <w:sz w:val="20"/>
                <w:szCs w:val="23"/>
              </w:rPr>
            </w:pPr>
            <w:r w:rsidRPr="0009439F">
              <w:rPr>
                <w:rFonts w:ascii="Times" w:hAnsi="Times"/>
                <w:color w:val="000000"/>
                <w:sz w:val="20"/>
                <w:szCs w:val="23"/>
              </w:rPr>
              <w:t>STAPA OA</w:t>
            </w:r>
          </w:p>
        </w:tc>
        <w:tc>
          <w:tcPr>
            <w:tcW w:w="1985" w:type="dxa"/>
          </w:tcPr>
          <w:p w:rsidR="00C77102" w:rsidRPr="0009439F" w:rsidRDefault="00C77102" w:rsidP="00D23563">
            <w:pPr>
              <w:widowControl w:val="0"/>
              <w:autoSpaceDE w:val="0"/>
              <w:autoSpaceDN w:val="0"/>
              <w:adjustRightInd w:val="0"/>
              <w:jc w:val="center"/>
              <w:rPr>
                <w:rFonts w:ascii="Times" w:hAnsi="Times"/>
                <w:b/>
                <w:color w:val="000000"/>
                <w:sz w:val="20"/>
                <w:szCs w:val="23"/>
              </w:rPr>
            </w:pPr>
          </w:p>
        </w:tc>
        <w:tc>
          <w:tcPr>
            <w:tcW w:w="1984" w:type="dxa"/>
          </w:tcPr>
          <w:p w:rsidR="00C77102" w:rsidRPr="0009439F" w:rsidRDefault="00C77102" w:rsidP="00D23563">
            <w:pPr>
              <w:widowControl w:val="0"/>
              <w:autoSpaceDE w:val="0"/>
              <w:autoSpaceDN w:val="0"/>
              <w:adjustRightInd w:val="0"/>
              <w:jc w:val="center"/>
              <w:rPr>
                <w:rFonts w:ascii="Times" w:hAnsi="Times"/>
                <w:color w:val="000000"/>
                <w:sz w:val="20"/>
                <w:szCs w:val="23"/>
              </w:rPr>
            </w:pPr>
          </w:p>
        </w:tc>
        <w:tc>
          <w:tcPr>
            <w:tcW w:w="2410" w:type="dxa"/>
          </w:tcPr>
          <w:p w:rsidR="00C77102" w:rsidRPr="0009439F" w:rsidRDefault="000D4E1A"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901 350 917</w:t>
            </w:r>
            <w:r w:rsidR="00C77102" w:rsidRPr="0009439F">
              <w:rPr>
                <w:rFonts w:ascii="Times" w:hAnsi="Times"/>
                <w:color w:val="000000"/>
                <w:sz w:val="20"/>
                <w:szCs w:val="23"/>
              </w:rPr>
              <w:t>,</w:t>
            </w:r>
            <w:r w:rsidRPr="0009439F">
              <w:rPr>
                <w:rFonts w:ascii="Times" w:hAnsi="Times"/>
                <w:color w:val="000000"/>
                <w:sz w:val="20"/>
                <w:szCs w:val="23"/>
              </w:rPr>
              <w:t xml:space="preserve"> </w:t>
            </w:r>
            <w:r w:rsidR="00C77102" w:rsidRPr="0009439F">
              <w:rPr>
                <w:rFonts w:ascii="Times" w:hAnsi="Times"/>
                <w:color w:val="000000"/>
                <w:sz w:val="20"/>
                <w:szCs w:val="23"/>
              </w:rPr>
              <w:t>18</w:t>
            </w:r>
          </w:p>
        </w:tc>
      </w:tr>
      <w:tr w:rsidR="00C77102" w:rsidRPr="0009439F">
        <w:tc>
          <w:tcPr>
            <w:tcW w:w="2268" w:type="dxa"/>
          </w:tcPr>
          <w:p w:rsidR="00C77102" w:rsidRPr="0009439F" w:rsidRDefault="00C77102" w:rsidP="00921372">
            <w:pPr>
              <w:widowControl w:val="0"/>
              <w:autoSpaceDE w:val="0"/>
              <w:autoSpaceDN w:val="0"/>
              <w:adjustRightInd w:val="0"/>
              <w:jc w:val="both"/>
              <w:rPr>
                <w:rFonts w:ascii="Times" w:hAnsi="Times"/>
                <w:color w:val="000000"/>
                <w:sz w:val="20"/>
                <w:szCs w:val="23"/>
              </w:rPr>
            </w:pPr>
            <w:proofErr w:type="spellStart"/>
            <w:r w:rsidRPr="0009439F">
              <w:rPr>
                <w:rFonts w:ascii="Times" w:hAnsi="Times"/>
                <w:color w:val="000000"/>
                <w:sz w:val="20"/>
                <w:szCs w:val="23"/>
              </w:rPr>
              <w:t>Avt</w:t>
            </w:r>
            <w:proofErr w:type="spellEnd"/>
            <w:r w:rsidRPr="0009439F">
              <w:rPr>
                <w:rFonts w:ascii="Times" w:hAnsi="Times"/>
                <w:color w:val="000000"/>
                <w:sz w:val="20"/>
                <w:szCs w:val="23"/>
              </w:rPr>
              <w:t xml:space="preserve"> 2 au marché </w:t>
            </w:r>
            <w:proofErr w:type="spellStart"/>
            <w:r w:rsidRPr="0009439F">
              <w:rPr>
                <w:rFonts w:ascii="Times" w:hAnsi="Times"/>
                <w:color w:val="000000"/>
                <w:sz w:val="20"/>
                <w:szCs w:val="23"/>
              </w:rPr>
              <w:t>Stapa</w:t>
            </w:r>
            <w:proofErr w:type="spellEnd"/>
          </w:p>
        </w:tc>
        <w:tc>
          <w:tcPr>
            <w:tcW w:w="1985" w:type="dxa"/>
          </w:tcPr>
          <w:p w:rsidR="00C77102" w:rsidRPr="0009439F" w:rsidRDefault="00C77102" w:rsidP="00D23563">
            <w:pPr>
              <w:widowControl w:val="0"/>
              <w:autoSpaceDE w:val="0"/>
              <w:autoSpaceDN w:val="0"/>
              <w:adjustRightInd w:val="0"/>
              <w:jc w:val="center"/>
              <w:rPr>
                <w:rFonts w:ascii="Times" w:hAnsi="Times"/>
                <w:b/>
                <w:color w:val="000000"/>
                <w:sz w:val="20"/>
                <w:szCs w:val="23"/>
              </w:rPr>
            </w:pPr>
          </w:p>
        </w:tc>
        <w:tc>
          <w:tcPr>
            <w:tcW w:w="1984" w:type="dxa"/>
          </w:tcPr>
          <w:p w:rsidR="00C77102" w:rsidRPr="0009439F" w:rsidRDefault="00C77102" w:rsidP="00D23563">
            <w:pPr>
              <w:widowControl w:val="0"/>
              <w:autoSpaceDE w:val="0"/>
              <w:autoSpaceDN w:val="0"/>
              <w:adjustRightInd w:val="0"/>
              <w:jc w:val="center"/>
              <w:rPr>
                <w:rFonts w:ascii="Times" w:hAnsi="Times"/>
                <w:b/>
                <w:color w:val="000000"/>
                <w:sz w:val="20"/>
                <w:szCs w:val="23"/>
              </w:rPr>
            </w:pPr>
          </w:p>
        </w:tc>
        <w:tc>
          <w:tcPr>
            <w:tcW w:w="2410" w:type="dxa"/>
          </w:tcPr>
          <w:p w:rsidR="00C77102" w:rsidRPr="0009439F" w:rsidRDefault="00C77102"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35 741 691,</w:t>
            </w:r>
            <w:r w:rsidR="00F90459" w:rsidRPr="0009439F">
              <w:rPr>
                <w:rFonts w:ascii="Times" w:hAnsi="Times"/>
                <w:color w:val="000000"/>
                <w:sz w:val="20"/>
                <w:szCs w:val="23"/>
              </w:rPr>
              <w:t xml:space="preserve"> 16</w:t>
            </w:r>
          </w:p>
        </w:tc>
      </w:tr>
      <w:tr w:rsidR="00C77102" w:rsidRPr="0009439F">
        <w:tc>
          <w:tcPr>
            <w:tcW w:w="2268" w:type="dxa"/>
          </w:tcPr>
          <w:p w:rsidR="00C77102" w:rsidRPr="0009439F" w:rsidRDefault="00C77102" w:rsidP="00921372">
            <w:pPr>
              <w:widowControl w:val="0"/>
              <w:autoSpaceDE w:val="0"/>
              <w:autoSpaceDN w:val="0"/>
              <w:adjustRightInd w:val="0"/>
              <w:jc w:val="both"/>
              <w:rPr>
                <w:rFonts w:ascii="Times" w:hAnsi="Times"/>
                <w:color w:val="000000"/>
                <w:sz w:val="20"/>
                <w:szCs w:val="23"/>
              </w:rPr>
            </w:pPr>
            <w:proofErr w:type="spellStart"/>
            <w:r w:rsidRPr="0009439F">
              <w:rPr>
                <w:rFonts w:ascii="Times" w:hAnsi="Times"/>
                <w:color w:val="000000"/>
                <w:sz w:val="20"/>
                <w:szCs w:val="23"/>
              </w:rPr>
              <w:t>Avt</w:t>
            </w:r>
            <w:proofErr w:type="spellEnd"/>
            <w:r w:rsidRPr="0009439F">
              <w:rPr>
                <w:rFonts w:ascii="Times" w:hAnsi="Times"/>
                <w:color w:val="000000"/>
                <w:sz w:val="20"/>
                <w:szCs w:val="23"/>
              </w:rPr>
              <w:t xml:space="preserve"> 4</w:t>
            </w:r>
          </w:p>
        </w:tc>
        <w:tc>
          <w:tcPr>
            <w:tcW w:w="1985" w:type="dxa"/>
          </w:tcPr>
          <w:p w:rsidR="00C77102" w:rsidRPr="0009439F" w:rsidRDefault="00C77102" w:rsidP="00D23563">
            <w:pPr>
              <w:widowControl w:val="0"/>
              <w:autoSpaceDE w:val="0"/>
              <w:autoSpaceDN w:val="0"/>
              <w:adjustRightInd w:val="0"/>
              <w:jc w:val="center"/>
              <w:rPr>
                <w:rFonts w:ascii="Times" w:hAnsi="Times"/>
                <w:color w:val="000000"/>
                <w:sz w:val="20"/>
                <w:szCs w:val="23"/>
              </w:rPr>
            </w:pPr>
          </w:p>
        </w:tc>
        <w:tc>
          <w:tcPr>
            <w:tcW w:w="1984" w:type="dxa"/>
          </w:tcPr>
          <w:p w:rsidR="00C77102" w:rsidRPr="0009439F" w:rsidRDefault="00C77102" w:rsidP="00D23563">
            <w:pPr>
              <w:widowControl w:val="0"/>
              <w:autoSpaceDE w:val="0"/>
              <w:autoSpaceDN w:val="0"/>
              <w:adjustRightInd w:val="0"/>
              <w:jc w:val="center"/>
              <w:rPr>
                <w:rFonts w:ascii="Times" w:hAnsi="Times"/>
                <w:color w:val="000000"/>
                <w:sz w:val="20"/>
                <w:szCs w:val="23"/>
              </w:rPr>
            </w:pPr>
          </w:p>
        </w:tc>
        <w:tc>
          <w:tcPr>
            <w:tcW w:w="2410" w:type="dxa"/>
          </w:tcPr>
          <w:p w:rsidR="00C77102" w:rsidRPr="0009439F" w:rsidRDefault="000D4E1A"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46 541 476</w:t>
            </w:r>
            <w:r w:rsidR="00F90459" w:rsidRPr="0009439F">
              <w:rPr>
                <w:rFonts w:ascii="Times" w:hAnsi="Times"/>
                <w:color w:val="000000"/>
                <w:sz w:val="20"/>
                <w:szCs w:val="23"/>
              </w:rPr>
              <w:t>,</w:t>
            </w:r>
            <w:r w:rsidRPr="0009439F">
              <w:rPr>
                <w:rFonts w:ascii="Times" w:hAnsi="Times"/>
                <w:color w:val="000000"/>
                <w:sz w:val="20"/>
                <w:szCs w:val="23"/>
              </w:rPr>
              <w:t xml:space="preserve"> </w:t>
            </w:r>
            <w:r w:rsidR="00F90459" w:rsidRPr="0009439F">
              <w:rPr>
                <w:rFonts w:ascii="Times" w:hAnsi="Times"/>
                <w:color w:val="000000"/>
                <w:sz w:val="20"/>
                <w:szCs w:val="23"/>
              </w:rPr>
              <w:t>80</w:t>
            </w:r>
          </w:p>
        </w:tc>
      </w:tr>
      <w:tr w:rsidR="00C77102" w:rsidRPr="0009439F">
        <w:tc>
          <w:tcPr>
            <w:tcW w:w="2268" w:type="dxa"/>
          </w:tcPr>
          <w:p w:rsidR="00C77102" w:rsidRPr="0009439F" w:rsidRDefault="000D4E1A" w:rsidP="00921372">
            <w:pPr>
              <w:widowControl w:val="0"/>
              <w:autoSpaceDE w:val="0"/>
              <w:autoSpaceDN w:val="0"/>
              <w:adjustRightInd w:val="0"/>
              <w:jc w:val="both"/>
              <w:rPr>
                <w:rFonts w:ascii="Times" w:hAnsi="Times"/>
                <w:b/>
                <w:color w:val="000000"/>
                <w:sz w:val="20"/>
                <w:szCs w:val="23"/>
              </w:rPr>
            </w:pPr>
            <w:r w:rsidRPr="0009439F">
              <w:rPr>
                <w:rFonts w:ascii="Times" w:hAnsi="Times"/>
                <w:b/>
                <w:color w:val="000000"/>
                <w:sz w:val="20"/>
                <w:szCs w:val="23"/>
              </w:rPr>
              <w:t>S/T3</w:t>
            </w:r>
          </w:p>
        </w:tc>
        <w:tc>
          <w:tcPr>
            <w:tcW w:w="1985" w:type="dxa"/>
          </w:tcPr>
          <w:p w:rsidR="00C77102" w:rsidRPr="0009439F" w:rsidRDefault="00C77102" w:rsidP="00D23563">
            <w:pPr>
              <w:widowControl w:val="0"/>
              <w:autoSpaceDE w:val="0"/>
              <w:autoSpaceDN w:val="0"/>
              <w:adjustRightInd w:val="0"/>
              <w:jc w:val="center"/>
              <w:rPr>
                <w:rFonts w:ascii="Times" w:hAnsi="Times"/>
                <w:b/>
                <w:color w:val="000000"/>
                <w:sz w:val="20"/>
                <w:szCs w:val="23"/>
              </w:rPr>
            </w:pPr>
          </w:p>
        </w:tc>
        <w:tc>
          <w:tcPr>
            <w:tcW w:w="1984" w:type="dxa"/>
          </w:tcPr>
          <w:p w:rsidR="00C77102" w:rsidRPr="0009439F" w:rsidRDefault="00C77102" w:rsidP="00D23563">
            <w:pPr>
              <w:widowControl w:val="0"/>
              <w:autoSpaceDE w:val="0"/>
              <w:autoSpaceDN w:val="0"/>
              <w:adjustRightInd w:val="0"/>
              <w:jc w:val="center"/>
              <w:rPr>
                <w:rFonts w:ascii="Times" w:hAnsi="Times"/>
                <w:b/>
                <w:color w:val="000000"/>
                <w:sz w:val="20"/>
                <w:szCs w:val="23"/>
              </w:rPr>
            </w:pPr>
          </w:p>
        </w:tc>
        <w:tc>
          <w:tcPr>
            <w:tcW w:w="2410" w:type="dxa"/>
          </w:tcPr>
          <w:p w:rsidR="00C77102" w:rsidRPr="0009439F" w:rsidRDefault="000D4E1A" w:rsidP="00D23563">
            <w:pPr>
              <w:widowControl w:val="0"/>
              <w:autoSpaceDE w:val="0"/>
              <w:autoSpaceDN w:val="0"/>
              <w:adjustRightInd w:val="0"/>
              <w:jc w:val="center"/>
              <w:rPr>
                <w:rFonts w:ascii="Times" w:hAnsi="Times"/>
                <w:b/>
                <w:color w:val="000000"/>
                <w:sz w:val="20"/>
                <w:szCs w:val="23"/>
              </w:rPr>
            </w:pPr>
            <w:r w:rsidRPr="0009439F">
              <w:rPr>
                <w:rFonts w:ascii="Times" w:hAnsi="Times"/>
                <w:b/>
                <w:color w:val="000000"/>
                <w:sz w:val="20"/>
                <w:szCs w:val="23"/>
              </w:rPr>
              <w:t>983 634 085, 14</w:t>
            </w:r>
          </w:p>
        </w:tc>
      </w:tr>
      <w:tr w:rsidR="00C77102" w:rsidRPr="0009439F">
        <w:tc>
          <w:tcPr>
            <w:tcW w:w="2268" w:type="dxa"/>
          </w:tcPr>
          <w:p w:rsidR="00C77102" w:rsidRPr="0009439F" w:rsidRDefault="000D4E1A" w:rsidP="00921372">
            <w:pPr>
              <w:widowControl w:val="0"/>
              <w:autoSpaceDE w:val="0"/>
              <w:autoSpaceDN w:val="0"/>
              <w:adjustRightInd w:val="0"/>
              <w:jc w:val="both"/>
              <w:rPr>
                <w:rFonts w:ascii="Times" w:hAnsi="Times"/>
                <w:color w:val="000000"/>
                <w:sz w:val="20"/>
                <w:szCs w:val="23"/>
              </w:rPr>
            </w:pPr>
            <w:proofErr w:type="spellStart"/>
            <w:r w:rsidRPr="0009439F">
              <w:rPr>
                <w:rFonts w:ascii="Times" w:hAnsi="Times"/>
                <w:color w:val="000000"/>
                <w:sz w:val="20"/>
                <w:szCs w:val="23"/>
              </w:rPr>
              <w:t>Infrarail</w:t>
            </w:r>
            <w:proofErr w:type="spellEnd"/>
            <w:r w:rsidR="004314CB" w:rsidRPr="0009439F">
              <w:rPr>
                <w:rFonts w:ascii="Times" w:hAnsi="Times"/>
                <w:color w:val="000000"/>
                <w:sz w:val="20"/>
                <w:szCs w:val="23"/>
              </w:rPr>
              <w:t xml:space="preserve"> </w:t>
            </w:r>
            <w:proofErr w:type="spellStart"/>
            <w:r w:rsidR="004314CB" w:rsidRPr="0009439F">
              <w:rPr>
                <w:rFonts w:ascii="Times" w:hAnsi="Times"/>
                <w:color w:val="000000"/>
                <w:sz w:val="20"/>
                <w:szCs w:val="23"/>
              </w:rPr>
              <w:t>abaisst</w:t>
            </w:r>
            <w:proofErr w:type="spellEnd"/>
            <w:r w:rsidR="004314CB" w:rsidRPr="0009439F">
              <w:rPr>
                <w:rFonts w:ascii="Times" w:hAnsi="Times"/>
                <w:color w:val="000000"/>
                <w:sz w:val="20"/>
                <w:szCs w:val="23"/>
              </w:rPr>
              <w:t xml:space="preserve"> voies</w:t>
            </w:r>
          </w:p>
        </w:tc>
        <w:tc>
          <w:tcPr>
            <w:tcW w:w="1985" w:type="dxa"/>
          </w:tcPr>
          <w:p w:rsidR="00C77102" w:rsidRPr="0009439F" w:rsidRDefault="00C77102" w:rsidP="00D23563">
            <w:pPr>
              <w:widowControl w:val="0"/>
              <w:autoSpaceDE w:val="0"/>
              <w:autoSpaceDN w:val="0"/>
              <w:adjustRightInd w:val="0"/>
              <w:jc w:val="center"/>
              <w:rPr>
                <w:rFonts w:ascii="Times" w:hAnsi="Times"/>
                <w:color w:val="000000"/>
                <w:sz w:val="20"/>
                <w:szCs w:val="23"/>
              </w:rPr>
            </w:pPr>
          </w:p>
        </w:tc>
        <w:tc>
          <w:tcPr>
            <w:tcW w:w="1984" w:type="dxa"/>
          </w:tcPr>
          <w:p w:rsidR="00C77102" w:rsidRPr="0009439F" w:rsidRDefault="00C77102" w:rsidP="00D23563">
            <w:pPr>
              <w:widowControl w:val="0"/>
              <w:autoSpaceDE w:val="0"/>
              <w:autoSpaceDN w:val="0"/>
              <w:adjustRightInd w:val="0"/>
              <w:jc w:val="center"/>
              <w:rPr>
                <w:rFonts w:ascii="Times" w:hAnsi="Times"/>
                <w:color w:val="000000"/>
                <w:sz w:val="20"/>
                <w:szCs w:val="23"/>
              </w:rPr>
            </w:pPr>
          </w:p>
        </w:tc>
        <w:tc>
          <w:tcPr>
            <w:tcW w:w="2410" w:type="dxa"/>
          </w:tcPr>
          <w:p w:rsidR="00C77102" w:rsidRPr="0009439F" w:rsidRDefault="004314CB"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327 941 641, 92</w:t>
            </w:r>
          </w:p>
        </w:tc>
      </w:tr>
      <w:tr w:rsidR="000D4E1A" w:rsidRPr="0009439F">
        <w:tc>
          <w:tcPr>
            <w:tcW w:w="2268" w:type="dxa"/>
          </w:tcPr>
          <w:p w:rsidR="000D4E1A" w:rsidRPr="0009439F" w:rsidRDefault="004314CB" w:rsidP="00921372">
            <w:pPr>
              <w:widowControl w:val="0"/>
              <w:autoSpaceDE w:val="0"/>
              <w:autoSpaceDN w:val="0"/>
              <w:adjustRightInd w:val="0"/>
              <w:jc w:val="both"/>
              <w:rPr>
                <w:rFonts w:ascii="Times" w:hAnsi="Times"/>
                <w:color w:val="000000"/>
                <w:sz w:val="20"/>
                <w:szCs w:val="23"/>
              </w:rPr>
            </w:pPr>
            <w:proofErr w:type="spellStart"/>
            <w:r w:rsidRPr="0009439F">
              <w:rPr>
                <w:rFonts w:ascii="Times" w:hAnsi="Times"/>
                <w:color w:val="000000"/>
                <w:sz w:val="20"/>
                <w:szCs w:val="23"/>
              </w:rPr>
              <w:t>Avt</w:t>
            </w:r>
            <w:proofErr w:type="spellEnd"/>
            <w:r w:rsidRPr="0009439F">
              <w:rPr>
                <w:rFonts w:ascii="Times" w:hAnsi="Times"/>
                <w:color w:val="000000"/>
                <w:sz w:val="20"/>
                <w:szCs w:val="23"/>
              </w:rPr>
              <w:t xml:space="preserve"> de clôture</w:t>
            </w:r>
          </w:p>
        </w:tc>
        <w:tc>
          <w:tcPr>
            <w:tcW w:w="1985" w:type="dxa"/>
          </w:tcPr>
          <w:p w:rsidR="000D4E1A" w:rsidRPr="0009439F" w:rsidRDefault="000D4E1A" w:rsidP="00D23563">
            <w:pPr>
              <w:widowControl w:val="0"/>
              <w:autoSpaceDE w:val="0"/>
              <w:autoSpaceDN w:val="0"/>
              <w:adjustRightInd w:val="0"/>
              <w:jc w:val="center"/>
              <w:rPr>
                <w:rFonts w:ascii="Times" w:hAnsi="Times"/>
                <w:color w:val="000000"/>
                <w:sz w:val="20"/>
                <w:szCs w:val="23"/>
              </w:rPr>
            </w:pPr>
          </w:p>
        </w:tc>
        <w:tc>
          <w:tcPr>
            <w:tcW w:w="1984" w:type="dxa"/>
          </w:tcPr>
          <w:p w:rsidR="000D4E1A" w:rsidRPr="0009439F" w:rsidRDefault="000D4E1A" w:rsidP="00D23563">
            <w:pPr>
              <w:widowControl w:val="0"/>
              <w:autoSpaceDE w:val="0"/>
              <w:autoSpaceDN w:val="0"/>
              <w:adjustRightInd w:val="0"/>
              <w:jc w:val="center"/>
              <w:rPr>
                <w:rFonts w:ascii="Times" w:hAnsi="Times"/>
                <w:color w:val="000000"/>
                <w:sz w:val="20"/>
                <w:szCs w:val="23"/>
              </w:rPr>
            </w:pPr>
          </w:p>
        </w:tc>
        <w:tc>
          <w:tcPr>
            <w:tcW w:w="2410" w:type="dxa"/>
          </w:tcPr>
          <w:p w:rsidR="000D4E1A" w:rsidRPr="0009439F" w:rsidRDefault="004314CB" w:rsidP="00D23563">
            <w:pPr>
              <w:widowControl w:val="0"/>
              <w:autoSpaceDE w:val="0"/>
              <w:autoSpaceDN w:val="0"/>
              <w:adjustRightInd w:val="0"/>
              <w:jc w:val="center"/>
              <w:rPr>
                <w:rFonts w:ascii="Times" w:hAnsi="Times"/>
                <w:color w:val="000000"/>
                <w:sz w:val="20"/>
                <w:szCs w:val="23"/>
              </w:rPr>
            </w:pPr>
            <w:r w:rsidRPr="0009439F">
              <w:rPr>
                <w:rFonts w:ascii="Times" w:hAnsi="Times"/>
                <w:color w:val="000000"/>
                <w:sz w:val="20"/>
                <w:szCs w:val="23"/>
              </w:rPr>
              <w:t>64 686 879, 58</w:t>
            </w:r>
          </w:p>
        </w:tc>
      </w:tr>
      <w:tr w:rsidR="000D4E1A" w:rsidRPr="0009439F">
        <w:tc>
          <w:tcPr>
            <w:tcW w:w="2268" w:type="dxa"/>
          </w:tcPr>
          <w:p w:rsidR="000D4E1A" w:rsidRPr="0009439F" w:rsidRDefault="004314CB" w:rsidP="00921372">
            <w:pPr>
              <w:widowControl w:val="0"/>
              <w:autoSpaceDE w:val="0"/>
              <w:autoSpaceDN w:val="0"/>
              <w:adjustRightInd w:val="0"/>
              <w:jc w:val="both"/>
              <w:rPr>
                <w:rFonts w:ascii="Times" w:hAnsi="Times"/>
                <w:b/>
                <w:color w:val="000000"/>
                <w:sz w:val="20"/>
                <w:szCs w:val="23"/>
              </w:rPr>
            </w:pPr>
            <w:r w:rsidRPr="0009439F">
              <w:rPr>
                <w:rFonts w:ascii="Times" w:hAnsi="Times"/>
                <w:b/>
                <w:color w:val="000000"/>
                <w:sz w:val="20"/>
                <w:szCs w:val="23"/>
              </w:rPr>
              <w:t>S/T4</w:t>
            </w:r>
          </w:p>
        </w:tc>
        <w:tc>
          <w:tcPr>
            <w:tcW w:w="1985" w:type="dxa"/>
          </w:tcPr>
          <w:p w:rsidR="000D4E1A" w:rsidRPr="0009439F" w:rsidRDefault="000D4E1A" w:rsidP="00D23563">
            <w:pPr>
              <w:widowControl w:val="0"/>
              <w:autoSpaceDE w:val="0"/>
              <w:autoSpaceDN w:val="0"/>
              <w:adjustRightInd w:val="0"/>
              <w:jc w:val="center"/>
              <w:rPr>
                <w:rFonts w:ascii="Times" w:hAnsi="Times"/>
                <w:b/>
                <w:color w:val="000000"/>
                <w:sz w:val="20"/>
                <w:szCs w:val="23"/>
              </w:rPr>
            </w:pPr>
          </w:p>
        </w:tc>
        <w:tc>
          <w:tcPr>
            <w:tcW w:w="1984" w:type="dxa"/>
          </w:tcPr>
          <w:p w:rsidR="000D4E1A" w:rsidRPr="0009439F" w:rsidRDefault="000D4E1A" w:rsidP="00D23563">
            <w:pPr>
              <w:widowControl w:val="0"/>
              <w:autoSpaceDE w:val="0"/>
              <w:autoSpaceDN w:val="0"/>
              <w:adjustRightInd w:val="0"/>
              <w:jc w:val="center"/>
              <w:rPr>
                <w:rFonts w:ascii="Times" w:hAnsi="Times"/>
                <w:b/>
                <w:color w:val="000000"/>
                <w:sz w:val="20"/>
                <w:szCs w:val="23"/>
              </w:rPr>
            </w:pPr>
          </w:p>
        </w:tc>
        <w:tc>
          <w:tcPr>
            <w:tcW w:w="2410" w:type="dxa"/>
          </w:tcPr>
          <w:p w:rsidR="000D4E1A" w:rsidRPr="0009439F" w:rsidRDefault="004314CB" w:rsidP="00D23563">
            <w:pPr>
              <w:widowControl w:val="0"/>
              <w:autoSpaceDE w:val="0"/>
              <w:autoSpaceDN w:val="0"/>
              <w:adjustRightInd w:val="0"/>
              <w:jc w:val="center"/>
              <w:rPr>
                <w:rFonts w:ascii="Times" w:hAnsi="Times"/>
                <w:b/>
                <w:color w:val="000000"/>
                <w:sz w:val="20"/>
                <w:szCs w:val="23"/>
              </w:rPr>
            </w:pPr>
            <w:r w:rsidRPr="0009439F">
              <w:rPr>
                <w:rFonts w:ascii="Times" w:hAnsi="Times"/>
                <w:b/>
                <w:color w:val="000000"/>
                <w:sz w:val="20"/>
                <w:szCs w:val="23"/>
              </w:rPr>
              <w:t>392 628 521, 50</w:t>
            </w:r>
          </w:p>
        </w:tc>
      </w:tr>
      <w:tr w:rsidR="000D4E1A" w:rsidRPr="0009439F">
        <w:tc>
          <w:tcPr>
            <w:tcW w:w="2268" w:type="dxa"/>
          </w:tcPr>
          <w:p w:rsidR="000D4E1A" w:rsidRPr="0009439F" w:rsidRDefault="00DA3BFF" w:rsidP="00921372">
            <w:pPr>
              <w:widowControl w:val="0"/>
              <w:autoSpaceDE w:val="0"/>
              <w:autoSpaceDN w:val="0"/>
              <w:adjustRightInd w:val="0"/>
              <w:jc w:val="both"/>
              <w:rPr>
                <w:rFonts w:ascii="Times" w:hAnsi="Times"/>
                <w:b/>
                <w:color w:val="000000"/>
                <w:sz w:val="20"/>
                <w:szCs w:val="23"/>
              </w:rPr>
            </w:pPr>
            <w:r w:rsidRPr="0009439F">
              <w:rPr>
                <w:rFonts w:ascii="Times" w:hAnsi="Times"/>
                <w:b/>
                <w:color w:val="000000"/>
                <w:sz w:val="20"/>
                <w:szCs w:val="23"/>
              </w:rPr>
              <w:t>ST1+ST2+ST3+ST4</w:t>
            </w:r>
          </w:p>
        </w:tc>
        <w:tc>
          <w:tcPr>
            <w:tcW w:w="1985" w:type="dxa"/>
          </w:tcPr>
          <w:p w:rsidR="000D4E1A" w:rsidRPr="0009439F" w:rsidRDefault="000D4E1A" w:rsidP="00D23563">
            <w:pPr>
              <w:widowControl w:val="0"/>
              <w:autoSpaceDE w:val="0"/>
              <w:autoSpaceDN w:val="0"/>
              <w:adjustRightInd w:val="0"/>
              <w:jc w:val="center"/>
              <w:rPr>
                <w:rFonts w:ascii="Times" w:hAnsi="Times"/>
                <w:b/>
                <w:color w:val="000000"/>
                <w:sz w:val="20"/>
                <w:szCs w:val="23"/>
              </w:rPr>
            </w:pPr>
          </w:p>
        </w:tc>
        <w:tc>
          <w:tcPr>
            <w:tcW w:w="1984" w:type="dxa"/>
          </w:tcPr>
          <w:p w:rsidR="000D4E1A" w:rsidRPr="0009439F" w:rsidRDefault="000D4E1A" w:rsidP="00D23563">
            <w:pPr>
              <w:widowControl w:val="0"/>
              <w:autoSpaceDE w:val="0"/>
              <w:autoSpaceDN w:val="0"/>
              <w:adjustRightInd w:val="0"/>
              <w:jc w:val="center"/>
              <w:rPr>
                <w:rFonts w:ascii="Times" w:hAnsi="Times"/>
                <w:b/>
                <w:color w:val="000000"/>
                <w:sz w:val="20"/>
                <w:szCs w:val="23"/>
              </w:rPr>
            </w:pPr>
          </w:p>
        </w:tc>
        <w:tc>
          <w:tcPr>
            <w:tcW w:w="2410" w:type="dxa"/>
          </w:tcPr>
          <w:p w:rsidR="000D4E1A" w:rsidRPr="0009439F" w:rsidRDefault="00D23563" w:rsidP="00D23563">
            <w:pPr>
              <w:widowControl w:val="0"/>
              <w:autoSpaceDE w:val="0"/>
              <w:autoSpaceDN w:val="0"/>
              <w:adjustRightInd w:val="0"/>
              <w:jc w:val="center"/>
              <w:rPr>
                <w:rFonts w:ascii="Times" w:hAnsi="Times"/>
                <w:b/>
                <w:color w:val="000000"/>
                <w:sz w:val="20"/>
                <w:szCs w:val="23"/>
              </w:rPr>
            </w:pPr>
            <w:r w:rsidRPr="0009439F">
              <w:rPr>
                <w:rFonts w:ascii="Times" w:hAnsi="Times"/>
                <w:b/>
                <w:color w:val="000000"/>
                <w:sz w:val="20"/>
                <w:szCs w:val="23"/>
              </w:rPr>
              <w:t>11 367 223 589,22</w:t>
            </w:r>
          </w:p>
        </w:tc>
      </w:tr>
    </w:tbl>
    <w:p w:rsidR="00DA3BFF" w:rsidRPr="0009439F" w:rsidRDefault="00D23563" w:rsidP="00D23563">
      <w:pPr>
        <w:widowControl w:val="0"/>
        <w:autoSpaceDE w:val="0"/>
        <w:autoSpaceDN w:val="0"/>
        <w:adjustRightInd w:val="0"/>
        <w:ind w:left="426"/>
        <w:rPr>
          <w:rFonts w:ascii="Times" w:hAnsi="Times"/>
          <w:color w:val="000000"/>
          <w:sz w:val="20"/>
          <w:szCs w:val="23"/>
        </w:rPr>
      </w:pPr>
      <w:r w:rsidRPr="0009439F">
        <w:rPr>
          <w:rFonts w:ascii="Times" w:hAnsi="Times"/>
          <w:color w:val="000000"/>
          <w:sz w:val="20"/>
          <w:szCs w:val="23"/>
        </w:rPr>
        <w:t>Source : fiches signalétiques par marché de la BAD remises le 22/06/2011</w:t>
      </w:r>
      <w:r w:rsidR="000D4E1A" w:rsidRPr="0009439F">
        <w:rPr>
          <w:rFonts w:ascii="Times" w:hAnsi="Times"/>
          <w:color w:val="000000"/>
          <w:sz w:val="20"/>
          <w:szCs w:val="23"/>
        </w:rPr>
        <w:t>* non décompté dans le tableau</w:t>
      </w:r>
    </w:p>
    <w:p w:rsidR="00DA3BFF" w:rsidRPr="00D23563" w:rsidRDefault="00DA3BFF" w:rsidP="000D4E1A">
      <w:pPr>
        <w:widowControl w:val="0"/>
        <w:autoSpaceDE w:val="0"/>
        <w:autoSpaceDN w:val="0"/>
        <w:adjustRightInd w:val="0"/>
        <w:rPr>
          <w:rFonts w:ascii="Times" w:hAnsi="Times"/>
          <w:color w:val="000000"/>
          <w:sz w:val="18"/>
          <w:szCs w:val="23"/>
        </w:rPr>
      </w:pPr>
    </w:p>
    <w:p w:rsidR="00DA3BFF" w:rsidRDefault="00DA3BFF" w:rsidP="000D4E1A">
      <w:pPr>
        <w:widowControl w:val="0"/>
        <w:autoSpaceDE w:val="0"/>
        <w:autoSpaceDN w:val="0"/>
        <w:adjustRightInd w:val="0"/>
        <w:rPr>
          <w:rFonts w:ascii="Times" w:hAnsi="Times"/>
          <w:color w:val="000000"/>
          <w:szCs w:val="23"/>
        </w:rPr>
      </w:pPr>
    </w:p>
    <w:p w:rsidR="007E76F0" w:rsidRDefault="00DA3BFF" w:rsidP="000D4E1A">
      <w:pPr>
        <w:widowControl w:val="0"/>
        <w:autoSpaceDE w:val="0"/>
        <w:autoSpaceDN w:val="0"/>
        <w:adjustRightInd w:val="0"/>
        <w:rPr>
          <w:rFonts w:ascii="Times" w:hAnsi="Times"/>
          <w:color w:val="000000"/>
          <w:szCs w:val="23"/>
        </w:rPr>
      </w:pPr>
      <w:r>
        <w:rPr>
          <w:rFonts w:ascii="Times" w:hAnsi="Times"/>
          <w:color w:val="000000"/>
          <w:szCs w:val="23"/>
        </w:rPr>
        <w:t xml:space="preserve">Le montant total avant </w:t>
      </w:r>
      <w:r w:rsidR="007E76F0">
        <w:rPr>
          <w:rFonts w:ascii="Times" w:hAnsi="Times"/>
          <w:color w:val="000000"/>
          <w:szCs w:val="23"/>
        </w:rPr>
        <w:t xml:space="preserve">imputation de </w:t>
      </w:r>
      <w:r>
        <w:rPr>
          <w:rFonts w:ascii="Times" w:hAnsi="Times"/>
          <w:color w:val="000000"/>
          <w:szCs w:val="23"/>
        </w:rPr>
        <w:t xml:space="preserve">l’avenant 8 au marché de contrôle DB International Dessau est de 11 292 313 552, 63 DZD à comparer avec les montants initiaux dont le total est de : </w:t>
      </w:r>
    </w:p>
    <w:p w:rsidR="007E76F0" w:rsidRDefault="007E76F0" w:rsidP="000D4E1A">
      <w:pPr>
        <w:widowControl w:val="0"/>
        <w:autoSpaceDE w:val="0"/>
        <w:autoSpaceDN w:val="0"/>
        <w:adjustRightInd w:val="0"/>
        <w:rPr>
          <w:rFonts w:ascii="Times" w:hAnsi="Times"/>
          <w:color w:val="000000"/>
          <w:szCs w:val="23"/>
        </w:rPr>
      </w:pPr>
    </w:p>
    <w:p w:rsidR="00A02BB1" w:rsidRDefault="007E76F0" w:rsidP="00A02BB1">
      <w:pPr>
        <w:widowControl w:val="0"/>
        <w:autoSpaceDE w:val="0"/>
        <w:autoSpaceDN w:val="0"/>
        <w:adjustRightInd w:val="0"/>
        <w:jc w:val="center"/>
        <w:rPr>
          <w:rFonts w:ascii="Times" w:hAnsi="Times"/>
          <w:color w:val="000000"/>
          <w:szCs w:val="23"/>
        </w:rPr>
      </w:pPr>
      <w:r>
        <w:rPr>
          <w:rFonts w:ascii="Times" w:hAnsi="Times"/>
          <w:color w:val="000000"/>
          <w:szCs w:val="23"/>
        </w:rPr>
        <w:t>9 713 752 804,18 DZD soit une augmentation de l’ordre de 16%</w:t>
      </w:r>
      <w:r w:rsidR="00A02BB1">
        <w:rPr>
          <w:rFonts w:ascii="Times" w:hAnsi="Times"/>
          <w:color w:val="000000"/>
          <w:szCs w:val="23"/>
        </w:rPr>
        <w:t xml:space="preserve"> à la fin des travaux.</w:t>
      </w:r>
    </w:p>
    <w:p w:rsidR="00A02BB1" w:rsidRDefault="00A02BB1" w:rsidP="00A02BB1">
      <w:pPr>
        <w:widowControl w:val="0"/>
        <w:autoSpaceDE w:val="0"/>
        <w:autoSpaceDN w:val="0"/>
        <w:adjustRightInd w:val="0"/>
        <w:jc w:val="center"/>
        <w:rPr>
          <w:rFonts w:ascii="Times" w:hAnsi="Times"/>
          <w:color w:val="000000"/>
          <w:szCs w:val="23"/>
        </w:rPr>
      </w:pPr>
    </w:p>
    <w:p w:rsidR="00A02BB1" w:rsidRPr="007E76F0" w:rsidRDefault="00A02BB1" w:rsidP="00A02BB1">
      <w:pPr>
        <w:widowControl w:val="0"/>
        <w:tabs>
          <w:tab w:val="left" w:pos="10915"/>
        </w:tabs>
        <w:autoSpaceDE w:val="0"/>
        <w:autoSpaceDN w:val="0"/>
        <w:adjustRightInd w:val="0"/>
        <w:ind w:left="1134" w:hanging="1134"/>
        <w:jc w:val="both"/>
        <w:rPr>
          <w:rFonts w:ascii="Times" w:hAnsi="Times" w:cs="TimesNewRomanPSMT"/>
          <w:b/>
          <w:szCs w:val="21"/>
        </w:rPr>
      </w:pPr>
      <w:r w:rsidRPr="007E76F0">
        <w:rPr>
          <w:rFonts w:ascii="Times" w:hAnsi="Times" w:cs="TimesNewRomanPSMT"/>
          <w:b/>
          <w:szCs w:val="21"/>
        </w:rPr>
        <w:t>c) Après l’électrification</w:t>
      </w:r>
    </w:p>
    <w:p w:rsidR="00A02BB1" w:rsidRPr="00D17CFF" w:rsidRDefault="00A02BB1" w:rsidP="00A02BB1">
      <w:pPr>
        <w:widowControl w:val="0"/>
        <w:tabs>
          <w:tab w:val="left" w:pos="10915"/>
        </w:tabs>
        <w:autoSpaceDE w:val="0"/>
        <w:autoSpaceDN w:val="0"/>
        <w:adjustRightInd w:val="0"/>
        <w:ind w:left="1134" w:hanging="1134"/>
        <w:jc w:val="both"/>
        <w:rPr>
          <w:rFonts w:ascii="Times" w:hAnsi="Times" w:cs="Arial-BoldMT"/>
          <w:szCs w:val="21"/>
          <w:lang w:eastAsia="fr-FR"/>
        </w:rPr>
      </w:pPr>
    </w:p>
    <w:p w:rsidR="00A02BB1" w:rsidRPr="00F10629" w:rsidRDefault="00A02BB1" w:rsidP="00E631B7">
      <w:pPr>
        <w:widowControl w:val="0"/>
        <w:tabs>
          <w:tab w:val="left" w:pos="10915"/>
        </w:tabs>
        <w:autoSpaceDE w:val="0"/>
        <w:autoSpaceDN w:val="0"/>
        <w:adjustRightInd w:val="0"/>
        <w:jc w:val="both"/>
        <w:rPr>
          <w:rFonts w:ascii="Times" w:hAnsi="Times" w:cs="TimesNewRomanPSMT"/>
          <w:szCs w:val="21"/>
        </w:rPr>
      </w:pPr>
      <w:r w:rsidRPr="00F10629">
        <w:rPr>
          <w:rFonts w:ascii="Times" w:hAnsi="Times" w:cs="TimesNewRomanPSMT"/>
          <w:szCs w:val="21"/>
        </w:rPr>
        <w:t xml:space="preserve"> Ce projet </w:t>
      </w:r>
      <w:r>
        <w:rPr>
          <w:rFonts w:ascii="Times" w:hAnsi="Times" w:cs="TimesNewRomanPSMT"/>
          <w:szCs w:val="21"/>
        </w:rPr>
        <w:t xml:space="preserve">d’électrification </w:t>
      </w:r>
      <w:r w:rsidRPr="00F10629">
        <w:rPr>
          <w:rFonts w:ascii="Times" w:hAnsi="Times" w:cs="TimesNewRomanPSMT"/>
          <w:szCs w:val="21"/>
        </w:rPr>
        <w:t>s’</w:t>
      </w:r>
      <w:r>
        <w:rPr>
          <w:rFonts w:ascii="Times" w:hAnsi="Times" w:cs="TimesNewRomanPSMT"/>
          <w:szCs w:val="21"/>
        </w:rPr>
        <w:t xml:space="preserve">est </w:t>
      </w:r>
      <w:r w:rsidRPr="00F10629">
        <w:rPr>
          <w:rFonts w:ascii="Times" w:hAnsi="Times" w:cs="TimesNewRomanPSMT"/>
          <w:szCs w:val="21"/>
        </w:rPr>
        <w:t>inscrit dans un projet plus global de</w:t>
      </w:r>
      <w:r>
        <w:rPr>
          <w:rFonts w:ascii="Times" w:hAnsi="Times" w:cs="TimesNewRomanPSMT"/>
          <w:szCs w:val="21"/>
        </w:rPr>
        <w:t xml:space="preserve"> </w:t>
      </w:r>
      <w:r w:rsidRPr="00F10629">
        <w:rPr>
          <w:rFonts w:ascii="Times" w:hAnsi="Times" w:cs="TimesNewRomanPSMT"/>
          <w:szCs w:val="21"/>
        </w:rPr>
        <w:t>restructuration du r</w:t>
      </w:r>
      <w:r w:rsidR="00E631B7">
        <w:rPr>
          <w:rFonts w:ascii="Times" w:hAnsi="Times" w:cs="TimesNewRomanPSMT"/>
          <w:szCs w:val="21"/>
        </w:rPr>
        <w:t xml:space="preserve">éseau dans la </w:t>
      </w:r>
      <w:r>
        <w:rPr>
          <w:rFonts w:ascii="Times" w:hAnsi="Times" w:cs="TimesNewRomanPSMT"/>
          <w:szCs w:val="21"/>
        </w:rPr>
        <w:t>banlieue d’Alger avec</w:t>
      </w:r>
      <w:r w:rsidRPr="00F10629">
        <w:rPr>
          <w:rFonts w:ascii="Times" w:hAnsi="Times" w:cs="TimesNewRomanPSMT"/>
          <w:szCs w:val="21"/>
        </w:rPr>
        <w:t xml:space="preserve"> transfert d’ateliers et de dépôts, construction</w:t>
      </w:r>
      <w:r>
        <w:rPr>
          <w:rFonts w:ascii="Times" w:hAnsi="Times" w:cs="TimesNewRomanPSMT"/>
          <w:szCs w:val="21"/>
        </w:rPr>
        <w:t xml:space="preserve"> </w:t>
      </w:r>
      <w:r w:rsidRPr="00F10629">
        <w:rPr>
          <w:rFonts w:ascii="Times" w:hAnsi="Times" w:cs="TimesNewRomanPSMT"/>
          <w:szCs w:val="21"/>
        </w:rPr>
        <w:t>d’une nouvelle gare de triage à Dar El Beida, aménagement de bâtiments voyageurs (dont une</w:t>
      </w:r>
      <w:r>
        <w:rPr>
          <w:rFonts w:ascii="Times" w:hAnsi="Times" w:cs="TimesNewRomanPSMT"/>
          <w:szCs w:val="21"/>
        </w:rPr>
        <w:t xml:space="preserve"> </w:t>
      </w:r>
      <w:r w:rsidRPr="00F10629">
        <w:rPr>
          <w:rFonts w:ascii="Times" w:hAnsi="Times" w:cs="TimesNewRomanPSMT"/>
          <w:szCs w:val="21"/>
        </w:rPr>
        <w:t xml:space="preserve">nouvelle gare à Alger-Agha), réalisation de la liaison Oued </w:t>
      </w:r>
      <w:proofErr w:type="spellStart"/>
      <w:r w:rsidRPr="00F10629">
        <w:rPr>
          <w:rFonts w:ascii="Times" w:hAnsi="Times" w:cs="TimesNewRomanPSMT"/>
          <w:szCs w:val="21"/>
        </w:rPr>
        <w:t>Smar</w:t>
      </w:r>
      <w:proofErr w:type="spellEnd"/>
      <w:r w:rsidRPr="00F10629">
        <w:rPr>
          <w:rFonts w:ascii="Times" w:hAnsi="Times" w:cs="TimesNewRomanPSMT"/>
          <w:szCs w:val="21"/>
        </w:rPr>
        <w:t xml:space="preserve"> – Gué de Constantine permettant le</w:t>
      </w:r>
      <w:r>
        <w:rPr>
          <w:rFonts w:ascii="Times" w:hAnsi="Times" w:cs="TimesNewRomanPSMT"/>
          <w:szCs w:val="21"/>
        </w:rPr>
        <w:t xml:space="preserve"> </w:t>
      </w:r>
      <w:r w:rsidRPr="00F10629">
        <w:rPr>
          <w:rFonts w:ascii="Times" w:hAnsi="Times" w:cs="TimesNewRomanPSMT"/>
          <w:szCs w:val="21"/>
        </w:rPr>
        <w:t>transit Est-Ouest sans passer par El - Harrach, etc.</w:t>
      </w:r>
    </w:p>
    <w:p w:rsidR="00A02BB1" w:rsidRPr="00F10629" w:rsidRDefault="00A02BB1" w:rsidP="00A02BB1">
      <w:pPr>
        <w:widowControl w:val="0"/>
        <w:tabs>
          <w:tab w:val="left" w:pos="10915"/>
        </w:tabs>
        <w:autoSpaceDE w:val="0"/>
        <w:autoSpaceDN w:val="0"/>
        <w:adjustRightInd w:val="0"/>
        <w:ind w:left="1134" w:hanging="1134"/>
        <w:jc w:val="both"/>
        <w:rPr>
          <w:rFonts w:ascii="Times" w:hAnsi="Times" w:cs="TimesNewRomanPSMT"/>
          <w:szCs w:val="21"/>
        </w:rPr>
      </w:pPr>
    </w:p>
    <w:p w:rsidR="00A02BB1" w:rsidRDefault="00A02BB1" w:rsidP="00E631B7">
      <w:pPr>
        <w:widowControl w:val="0"/>
        <w:tabs>
          <w:tab w:val="left" w:pos="10915"/>
        </w:tabs>
        <w:autoSpaceDE w:val="0"/>
        <w:autoSpaceDN w:val="0"/>
        <w:adjustRightInd w:val="0"/>
        <w:jc w:val="both"/>
        <w:rPr>
          <w:rFonts w:ascii="Times" w:hAnsi="Times" w:cs="TimesNewRomanPSMT"/>
          <w:szCs w:val="21"/>
        </w:rPr>
      </w:pPr>
    </w:p>
    <w:p w:rsidR="00A02BB1" w:rsidRPr="00F10629" w:rsidRDefault="00A02BB1" w:rsidP="00A02BB1">
      <w:pPr>
        <w:widowControl w:val="0"/>
        <w:tabs>
          <w:tab w:val="left" w:pos="10915"/>
        </w:tabs>
        <w:autoSpaceDE w:val="0"/>
        <w:autoSpaceDN w:val="0"/>
        <w:adjustRightInd w:val="0"/>
        <w:ind w:left="1134" w:hanging="1134"/>
        <w:jc w:val="both"/>
        <w:rPr>
          <w:rFonts w:ascii="Times" w:hAnsi="Times" w:cs="TimesNewRomanPSMT"/>
          <w:szCs w:val="21"/>
        </w:rPr>
      </w:pPr>
      <w:r>
        <w:rPr>
          <w:rFonts w:ascii="Times" w:hAnsi="Times" w:cs="TimesNewRomanPSMT"/>
          <w:szCs w:val="21"/>
        </w:rPr>
        <w:t>Une</w:t>
      </w:r>
      <w:r w:rsidRPr="00F10629">
        <w:rPr>
          <w:rFonts w:ascii="Times" w:hAnsi="Times" w:cs="TimesNewRomanPSMT"/>
          <w:szCs w:val="21"/>
        </w:rPr>
        <w:t xml:space="preserve"> 2</w:t>
      </w:r>
      <w:r w:rsidRPr="00F10629">
        <w:rPr>
          <w:rFonts w:ascii="Times" w:hAnsi="Times" w:cs="TimesNewRomanPSMT"/>
          <w:szCs w:val="13"/>
        </w:rPr>
        <w:t xml:space="preserve">ème </w:t>
      </w:r>
      <w:r w:rsidRPr="00F10629">
        <w:rPr>
          <w:rFonts w:ascii="Times" w:hAnsi="Times" w:cs="TimesNewRomanPSMT"/>
          <w:szCs w:val="21"/>
        </w:rPr>
        <w:t>phase</w:t>
      </w:r>
      <w:r>
        <w:rPr>
          <w:rFonts w:ascii="Times" w:hAnsi="Times" w:cs="TimesNewRomanPSMT"/>
          <w:szCs w:val="21"/>
        </w:rPr>
        <w:t xml:space="preserve"> de travaux d’électrification est programmée</w:t>
      </w:r>
      <w:r w:rsidRPr="00F10629">
        <w:rPr>
          <w:rFonts w:ascii="Times" w:hAnsi="Times" w:cs="TimesNewRomanPSMT"/>
          <w:szCs w:val="21"/>
        </w:rPr>
        <w:t xml:space="preserve"> : </w:t>
      </w:r>
      <w:proofErr w:type="spellStart"/>
      <w:r w:rsidRPr="00F10629">
        <w:rPr>
          <w:rFonts w:ascii="Times" w:hAnsi="Times" w:cs="TimesNewRomanPSMT"/>
          <w:szCs w:val="21"/>
        </w:rPr>
        <w:t>Thenia</w:t>
      </w:r>
      <w:proofErr w:type="spellEnd"/>
      <w:r w:rsidRPr="00F10629">
        <w:rPr>
          <w:rFonts w:ascii="Times" w:hAnsi="Times" w:cs="TimesNewRomanPSMT"/>
          <w:szCs w:val="21"/>
        </w:rPr>
        <w:t xml:space="preserve"> – Tizi Ouzou</w:t>
      </w:r>
    </w:p>
    <w:p w:rsidR="00A02BB1" w:rsidRPr="00F10629" w:rsidRDefault="00A02BB1" w:rsidP="00A02BB1">
      <w:pPr>
        <w:widowControl w:val="0"/>
        <w:tabs>
          <w:tab w:val="left" w:pos="10915"/>
        </w:tabs>
        <w:autoSpaceDE w:val="0"/>
        <w:autoSpaceDN w:val="0"/>
        <w:adjustRightInd w:val="0"/>
        <w:ind w:left="1134" w:hanging="1134"/>
        <w:jc w:val="both"/>
        <w:rPr>
          <w:rFonts w:ascii="Times" w:hAnsi="Times" w:cs="TimesNewRomanPSMT"/>
          <w:szCs w:val="21"/>
        </w:rPr>
      </w:pPr>
      <w:r w:rsidRPr="00F10629">
        <w:rPr>
          <w:rFonts w:ascii="Times" w:hAnsi="Times" w:cs="TimesNewRomanPSMT"/>
          <w:szCs w:val="21"/>
        </w:rPr>
        <w:t xml:space="preserve">• amélioration de la ligne </w:t>
      </w:r>
      <w:proofErr w:type="spellStart"/>
      <w:r w:rsidRPr="00F10629">
        <w:rPr>
          <w:rFonts w:ascii="Times" w:hAnsi="Times" w:cs="TimesNewRomanPSMT"/>
          <w:szCs w:val="21"/>
        </w:rPr>
        <w:t>Thenia</w:t>
      </w:r>
      <w:proofErr w:type="spellEnd"/>
      <w:r w:rsidRPr="00F10629">
        <w:rPr>
          <w:rFonts w:ascii="Times" w:hAnsi="Times" w:cs="TimesNewRomanPSMT"/>
          <w:szCs w:val="21"/>
        </w:rPr>
        <w:t xml:space="preserve"> – Tizi Ouzou (remise en état, rectifications localisées de tracé)</w:t>
      </w:r>
    </w:p>
    <w:p w:rsidR="00A02BB1" w:rsidRPr="00F10629" w:rsidRDefault="00A02BB1" w:rsidP="00A02BB1">
      <w:pPr>
        <w:widowControl w:val="0"/>
        <w:tabs>
          <w:tab w:val="left" w:pos="10915"/>
        </w:tabs>
        <w:autoSpaceDE w:val="0"/>
        <w:autoSpaceDN w:val="0"/>
        <w:adjustRightInd w:val="0"/>
        <w:ind w:left="1134" w:hanging="1134"/>
        <w:jc w:val="both"/>
        <w:rPr>
          <w:rFonts w:ascii="Times" w:hAnsi="Times" w:cs="TimesNewRomanPSMT"/>
          <w:szCs w:val="21"/>
        </w:rPr>
      </w:pPr>
      <w:proofErr w:type="gramStart"/>
      <w:r w:rsidRPr="00F10629">
        <w:rPr>
          <w:rFonts w:ascii="Times" w:hAnsi="Times" w:cs="TimesNewRomanPSMT"/>
          <w:szCs w:val="21"/>
        </w:rPr>
        <w:t>afin</w:t>
      </w:r>
      <w:proofErr w:type="gramEnd"/>
      <w:r w:rsidRPr="00F10629">
        <w:rPr>
          <w:rFonts w:ascii="Times" w:hAnsi="Times" w:cs="TimesNewRomanPSMT"/>
          <w:szCs w:val="21"/>
        </w:rPr>
        <w:t xml:space="preserve"> d’augmenter la vitesse commerciale ;</w:t>
      </w:r>
    </w:p>
    <w:p w:rsidR="00A02BB1" w:rsidRPr="00F10629" w:rsidRDefault="00A02BB1" w:rsidP="00A02BB1">
      <w:pPr>
        <w:widowControl w:val="0"/>
        <w:tabs>
          <w:tab w:val="left" w:pos="10915"/>
        </w:tabs>
        <w:autoSpaceDE w:val="0"/>
        <w:autoSpaceDN w:val="0"/>
        <w:adjustRightInd w:val="0"/>
        <w:ind w:left="1134" w:hanging="1134"/>
        <w:jc w:val="both"/>
        <w:rPr>
          <w:rFonts w:ascii="Times" w:hAnsi="Times" w:cs="TimesNewRomanPSMT"/>
          <w:szCs w:val="21"/>
        </w:rPr>
      </w:pPr>
      <w:r w:rsidRPr="00F10629">
        <w:rPr>
          <w:rFonts w:ascii="Times" w:hAnsi="Times" w:cs="TimesNewRomanPSMT"/>
          <w:szCs w:val="21"/>
        </w:rPr>
        <w:t>• mise en service sur ces lignes d’automotrices électriques, en remplacement des rames tractées</w:t>
      </w:r>
    </w:p>
    <w:p w:rsidR="00A02BB1" w:rsidRPr="00F10629" w:rsidRDefault="00A02BB1" w:rsidP="00A02BB1">
      <w:pPr>
        <w:widowControl w:val="0"/>
        <w:tabs>
          <w:tab w:val="left" w:pos="10915"/>
        </w:tabs>
        <w:autoSpaceDE w:val="0"/>
        <w:autoSpaceDN w:val="0"/>
        <w:adjustRightInd w:val="0"/>
        <w:ind w:left="1134" w:hanging="1134"/>
        <w:jc w:val="both"/>
        <w:rPr>
          <w:rFonts w:ascii="Times" w:hAnsi="Times" w:cs="TimesNewRomanPSMT"/>
          <w:szCs w:val="21"/>
        </w:rPr>
      </w:pPr>
      <w:proofErr w:type="gramStart"/>
      <w:r w:rsidRPr="00F10629">
        <w:rPr>
          <w:rFonts w:ascii="Times" w:hAnsi="Times" w:cs="TimesNewRomanPSMT"/>
          <w:szCs w:val="21"/>
        </w:rPr>
        <w:t>par</w:t>
      </w:r>
      <w:proofErr w:type="gramEnd"/>
      <w:r w:rsidRPr="00F10629">
        <w:rPr>
          <w:rFonts w:ascii="Times" w:hAnsi="Times" w:cs="TimesNewRomanPSMT"/>
          <w:szCs w:val="21"/>
        </w:rPr>
        <w:t xml:space="preserve"> locomotives </w:t>
      </w:r>
      <w:proofErr w:type="spellStart"/>
      <w:r w:rsidRPr="00F10629">
        <w:rPr>
          <w:rFonts w:ascii="Times" w:hAnsi="Times" w:cs="TimesNewRomanPSMT"/>
          <w:szCs w:val="21"/>
        </w:rPr>
        <w:t>diesel-électriques</w:t>
      </w:r>
      <w:proofErr w:type="spellEnd"/>
      <w:r w:rsidRPr="00F10629">
        <w:rPr>
          <w:rFonts w:ascii="Times" w:hAnsi="Times" w:cs="TimesNewRomanPSMT"/>
          <w:szCs w:val="21"/>
        </w:rPr>
        <w:t>, ou remplacement des seules locomotives dans un premier</w:t>
      </w:r>
    </w:p>
    <w:p w:rsidR="00A02BB1" w:rsidRPr="00F10629" w:rsidRDefault="00A02BB1" w:rsidP="00A02BB1">
      <w:pPr>
        <w:widowControl w:val="0"/>
        <w:tabs>
          <w:tab w:val="left" w:pos="10915"/>
        </w:tabs>
        <w:autoSpaceDE w:val="0"/>
        <w:autoSpaceDN w:val="0"/>
        <w:adjustRightInd w:val="0"/>
        <w:ind w:left="1134" w:hanging="1134"/>
        <w:jc w:val="both"/>
        <w:rPr>
          <w:rFonts w:ascii="Times" w:hAnsi="Times" w:cs="TimesNewRomanPSMT"/>
          <w:szCs w:val="21"/>
        </w:rPr>
      </w:pPr>
      <w:proofErr w:type="gramStart"/>
      <w:r w:rsidRPr="00F10629">
        <w:rPr>
          <w:rFonts w:ascii="Times" w:hAnsi="Times" w:cs="TimesNewRomanPSMT"/>
          <w:szCs w:val="21"/>
        </w:rPr>
        <w:t>temps</w:t>
      </w:r>
      <w:proofErr w:type="gramEnd"/>
      <w:r w:rsidRPr="00F10629">
        <w:rPr>
          <w:rFonts w:ascii="Times" w:hAnsi="Times" w:cs="TimesNewRomanPSMT"/>
          <w:szCs w:val="21"/>
        </w:rPr>
        <w:t xml:space="preserve"> ;</w:t>
      </w:r>
    </w:p>
    <w:p w:rsidR="00A02BB1" w:rsidRDefault="00A02BB1" w:rsidP="00A02BB1">
      <w:pPr>
        <w:widowControl w:val="0"/>
        <w:tabs>
          <w:tab w:val="left" w:pos="10915"/>
        </w:tabs>
        <w:autoSpaceDE w:val="0"/>
        <w:autoSpaceDN w:val="0"/>
        <w:adjustRightInd w:val="0"/>
        <w:ind w:left="1134" w:hanging="1134"/>
        <w:jc w:val="both"/>
        <w:rPr>
          <w:rFonts w:ascii="Times" w:hAnsi="Times" w:cs="TimesNewRomanPSMT"/>
          <w:szCs w:val="21"/>
        </w:rPr>
      </w:pPr>
      <w:r w:rsidRPr="00F10629">
        <w:rPr>
          <w:rFonts w:ascii="Times" w:hAnsi="Times" w:cs="TimesNewRomanPSMT"/>
          <w:szCs w:val="21"/>
        </w:rPr>
        <w:t>• amélioration de l’intermodalité, des correspondances avec le futur métro et les transports routiers de rabattement, intégration tarifaire.</w:t>
      </w:r>
      <w:r>
        <w:rPr>
          <w:rFonts w:ascii="Times" w:hAnsi="Times" w:cs="TimesNewRomanPSMT"/>
          <w:szCs w:val="21"/>
        </w:rPr>
        <w:t xml:space="preserve"> (</w:t>
      </w:r>
      <w:proofErr w:type="gramStart"/>
      <w:r>
        <w:rPr>
          <w:rFonts w:ascii="Times" w:hAnsi="Times" w:cs="TimesNewRomanPSMT"/>
          <w:szCs w:val="21"/>
        </w:rPr>
        <w:t>source</w:t>
      </w:r>
      <w:proofErr w:type="gramEnd"/>
      <w:r>
        <w:rPr>
          <w:rFonts w:ascii="Times" w:hAnsi="Times" w:cs="TimesNewRomanPSMT"/>
          <w:szCs w:val="21"/>
        </w:rPr>
        <w:t xml:space="preserve"> : </w:t>
      </w:r>
      <w:proofErr w:type="spellStart"/>
      <w:r>
        <w:rPr>
          <w:rFonts w:ascii="Times" w:hAnsi="Times" w:cs="TimesNewRomanPSMT"/>
          <w:szCs w:val="21"/>
        </w:rPr>
        <w:t>Etude</w:t>
      </w:r>
      <w:proofErr w:type="spellEnd"/>
      <w:r>
        <w:rPr>
          <w:rFonts w:ascii="Times" w:hAnsi="Times" w:cs="TimesNewRomanPSMT"/>
          <w:szCs w:val="21"/>
        </w:rPr>
        <w:t xml:space="preserve"> de faisabilité </w:t>
      </w:r>
      <w:proofErr w:type="spellStart"/>
      <w:r>
        <w:rPr>
          <w:rFonts w:ascii="Times" w:hAnsi="Times" w:cs="TimesNewRomanPSMT"/>
          <w:szCs w:val="21"/>
        </w:rPr>
        <w:t>Transurb</w:t>
      </w:r>
      <w:proofErr w:type="spellEnd"/>
      <w:r>
        <w:rPr>
          <w:rFonts w:ascii="Times" w:hAnsi="Times" w:cs="TimesNewRomanPSMT"/>
          <w:szCs w:val="21"/>
        </w:rPr>
        <w:t xml:space="preserve"> phase I).</w:t>
      </w:r>
    </w:p>
    <w:p w:rsidR="001A4D3F" w:rsidRPr="0042788D" w:rsidRDefault="001A4D3F" w:rsidP="00A02BB1">
      <w:pPr>
        <w:widowControl w:val="0"/>
        <w:autoSpaceDE w:val="0"/>
        <w:autoSpaceDN w:val="0"/>
        <w:adjustRightInd w:val="0"/>
        <w:rPr>
          <w:rFonts w:ascii="Times" w:hAnsi="Times"/>
          <w:color w:val="000000"/>
          <w:szCs w:val="23"/>
        </w:rPr>
        <w:sectPr w:rsidR="001A4D3F" w:rsidRPr="0042788D">
          <w:footerReference w:type="even" r:id="rId10"/>
          <w:footerReference w:type="default" r:id="rId11"/>
          <w:pgSz w:w="11900" w:h="16840"/>
          <w:pgMar w:top="1418" w:right="703" w:bottom="1418" w:left="993" w:header="709" w:footer="709" w:gutter="0"/>
          <w:cols w:space="708"/>
        </w:sectPr>
      </w:pPr>
    </w:p>
    <w:p w:rsidR="000E7B4F" w:rsidRDefault="000E7B4F" w:rsidP="00A02BB1">
      <w:pPr>
        <w:widowControl w:val="0"/>
        <w:tabs>
          <w:tab w:val="left" w:pos="10915"/>
        </w:tabs>
        <w:autoSpaceDE w:val="0"/>
        <w:autoSpaceDN w:val="0"/>
        <w:adjustRightInd w:val="0"/>
        <w:jc w:val="both"/>
        <w:rPr>
          <w:rFonts w:ascii="Times" w:hAnsi="Times" w:cs="TimesNewRomanPSMT"/>
          <w:szCs w:val="21"/>
        </w:rPr>
      </w:pPr>
    </w:p>
    <w:p w:rsidR="000E7B4F" w:rsidRDefault="000E7B4F" w:rsidP="00C11839">
      <w:pPr>
        <w:widowControl w:val="0"/>
        <w:tabs>
          <w:tab w:val="left" w:pos="10915"/>
        </w:tabs>
        <w:autoSpaceDE w:val="0"/>
        <w:autoSpaceDN w:val="0"/>
        <w:adjustRightInd w:val="0"/>
        <w:ind w:left="1134"/>
        <w:jc w:val="both"/>
        <w:rPr>
          <w:rFonts w:ascii="Times" w:hAnsi="Times" w:cs="TimesNewRomanPSMT"/>
          <w:b/>
          <w:szCs w:val="21"/>
        </w:rPr>
      </w:pPr>
      <w:r w:rsidRPr="000E7B4F">
        <w:rPr>
          <w:rFonts w:ascii="Times" w:hAnsi="Times" w:cs="TimesNewRomanPSMT"/>
          <w:b/>
          <w:szCs w:val="21"/>
        </w:rPr>
        <w:t>Les infrastructures entre Alger et El Harrach</w:t>
      </w:r>
    </w:p>
    <w:p w:rsidR="000E7B4F" w:rsidRPr="000E7B4F" w:rsidRDefault="000E7B4F" w:rsidP="00C11839">
      <w:pPr>
        <w:widowControl w:val="0"/>
        <w:tabs>
          <w:tab w:val="left" w:pos="10915"/>
        </w:tabs>
        <w:autoSpaceDE w:val="0"/>
        <w:autoSpaceDN w:val="0"/>
        <w:adjustRightInd w:val="0"/>
        <w:ind w:left="1134"/>
        <w:jc w:val="both"/>
        <w:rPr>
          <w:rFonts w:ascii="Times" w:hAnsi="Times" w:cs="TimesNewRomanPSMT"/>
          <w:b/>
          <w:szCs w:val="21"/>
        </w:rPr>
      </w:pPr>
    </w:p>
    <w:p w:rsidR="000E7B4F" w:rsidRPr="000E7B4F" w:rsidRDefault="000E7B4F" w:rsidP="00C11839">
      <w:pPr>
        <w:widowControl w:val="0"/>
        <w:tabs>
          <w:tab w:val="left" w:pos="10915"/>
        </w:tabs>
        <w:autoSpaceDE w:val="0"/>
        <w:autoSpaceDN w:val="0"/>
        <w:adjustRightInd w:val="0"/>
        <w:ind w:left="1134"/>
        <w:jc w:val="both"/>
        <w:rPr>
          <w:rFonts w:ascii="Times" w:hAnsi="Times" w:cs="TimesNewRomanPSMT"/>
          <w:szCs w:val="21"/>
          <w:lang w:eastAsia="fr-FR"/>
        </w:rPr>
      </w:pPr>
      <w:r w:rsidRPr="000E7B4F">
        <w:rPr>
          <w:rFonts w:ascii="Times" w:hAnsi="Times" w:cs="TimesNewRomanPSMT"/>
          <w:szCs w:val="21"/>
          <w:lang w:eastAsia="fr-FR"/>
        </w:rPr>
        <w:t>Ce tronçon est à double voie avec entraxe de 3,60 m et rails de type UIC 54. La déclivité maximale</w:t>
      </w:r>
    </w:p>
    <w:p w:rsidR="000E7B4F" w:rsidRPr="000E7B4F" w:rsidRDefault="000E7B4F" w:rsidP="00C11839">
      <w:pPr>
        <w:widowControl w:val="0"/>
        <w:tabs>
          <w:tab w:val="left" w:pos="10915"/>
        </w:tabs>
        <w:autoSpaceDE w:val="0"/>
        <w:autoSpaceDN w:val="0"/>
        <w:adjustRightInd w:val="0"/>
        <w:ind w:left="1134"/>
        <w:jc w:val="both"/>
        <w:rPr>
          <w:rFonts w:ascii="Times" w:hAnsi="Times" w:cs="TimesNewRomanPSMT"/>
          <w:szCs w:val="21"/>
          <w:lang w:eastAsia="fr-FR"/>
        </w:rPr>
      </w:pPr>
      <w:proofErr w:type="gramStart"/>
      <w:r w:rsidRPr="000E7B4F">
        <w:rPr>
          <w:rFonts w:ascii="Times" w:hAnsi="Times" w:cs="TimesNewRomanPSMT"/>
          <w:szCs w:val="21"/>
          <w:lang w:eastAsia="fr-FR"/>
        </w:rPr>
        <w:t>entre</w:t>
      </w:r>
      <w:proofErr w:type="gramEnd"/>
      <w:r w:rsidRPr="000E7B4F">
        <w:rPr>
          <w:rFonts w:ascii="Times" w:hAnsi="Times" w:cs="TimesNewRomanPSMT"/>
          <w:szCs w:val="21"/>
          <w:lang w:eastAsia="fr-FR"/>
        </w:rPr>
        <w:t xml:space="preserve"> Alger et El Harrach est de 0,7 %. Une troisième</w:t>
      </w:r>
      <w:r w:rsidR="005A2DAA">
        <w:rPr>
          <w:rFonts w:ascii="Times" w:hAnsi="Times" w:cs="TimesNewRomanPSMT"/>
          <w:szCs w:val="21"/>
          <w:lang w:eastAsia="fr-FR"/>
        </w:rPr>
        <w:t xml:space="preserve"> voie de mauvaise qualité,</w:t>
      </w:r>
      <w:r w:rsidRPr="000E7B4F">
        <w:rPr>
          <w:rFonts w:ascii="Times" w:hAnsi="Times" w:cs="TimesNewRomanPSMT"/>
          <w:szCs w:val="21"/>
          <w:lang w:eastAsia="fr-FR"/>
        </w:rPr>
        <w:t xml:space="preserve"> entre Agha et El</w:t>
      </w:r>
    </w:p>
    <w:p w:rsidR="000E7B4F" w:rsidRPr="000E7B4F" w:rsidRDefault="005A2DAA" w:rsidP="00C11839">
      <w:pPr>
        <w:widowControl w:val="0"/>
        <w:tabs>
          <w:tab w:val="left" w:pos="10915"/>
        </w:tabs>
        <w:autoSpaceDE w:val="0"/>
        <w:autoSpaceDN w:val="0"/>
        <w:adjustRightInd w:val="0"/>
        <w:ind w:left="1134"/>
        <w:jc w:val="both"/>
        <w:rPr>
          <w:rFonts w:ascii="Times" w:hAnsi="Times" w:cs="TimesNewRomanPSMT"/>
          <w:szCs w:val="21"/>
          <w:lang w:eastAsia="fr-FR"/>
        </w:rPr>
      </w:pPr>
      <w:r>
        <w:rPr>
          <w:rFonts w:ascii="Times" w:hAnsi="Times" w:cs="TimesNewRomanPSMT"/>
          <w:szCs w:val="21"/>
          <w:lang w:eastAsia="fr-FR"/>
        </w:rPr>
        <w:t xml:space="preserve">Harrach est </w:t>
      </w:r>
      <w:r w:rsidR="000E7B4F" w:rsidRPr="000E7B4F">
        <w:rPr>
          <w:rFonts w:ascii="Times" w:hAnsi="Times" w:cs="TimesNewRomanPSMT"/>
          <w:szCs w:val="21"/>
          <w:lang w:eastAsia="fr-FR"/>
        </w:rPr>
        <w:t xml:space="preserve">exploitée pour le trafic de marchandises. </w:t>
      </w:r>
    </w:p>
    <w:p w:rsidR="000E7B4F" w:rsidRPr="000E7B4F" w:rsidRDefault="000E7B4F" w:rsidP="00C11839">
      <w:pPr>
        <w:widowControl w:val="0"/>
        <w:tabs>
          <w:tab w:val="left" w:pos="10915"/>
        </w:tabs>
        <w:autoSpaceDE w:val="0"/>
        <w:autoSpaceDN w:val="0"/>
        <w:adjustRightInd w:val="0"/>
        <w:ind w:left="1134"/>
        <w:jc w:val="both"/>
        <w:rPr>
          <w:rFonts w:ascii="Times" w:hAnsi="Times" w:cs="TimesNewRomanPSMT"/>
          <w:szCs w:val="21"/>
          <w:lang w:eastAsia="fr-FR"/>
        </w:rPr>
      </w:pPr>
      <w:r w:rsidRPr="000E7B4F">
        <w:rPr>
          <w:rFonts w:ascii="Times" w:hAnsi="Times" w:cs="TimesNewRomanPSMT"/>
          <w:szCs w:val="21"/>
          <w:lang w:eastAsia="fr-FR"/>
        </w:rPr>
        <w:t>A la sortie Est de la gare d’El Harrach, les deux voies bifurquent vers l’Est d’une part, vers l’Ouest</w:t>
      </w:r>
    </w:p>
    <w:p w:rsidR="000E7B4F" w:rsidRPr="000E7B4F" w:rsidRDefault="000E7B4F" w:rsidP="00C11839">
      <w:pPr>
        <w:widowControl w:val="0"/>
        <w:tabs>
          <w:tab w:val="left" w:pos="10915"/>
        </w:tabs>
        <w:autoSpaceDE w:val="0"/>
        <w:autoSpaceDN w:val="0"/>
        <w:adjustRightInd w:val="0"/>
        <w:ind w:left="1134"/>
        <w:jc w:val="both"/>
        <w:rPr>
          <w:rFonts w:ascii="Times" w:hAnsi="Times" w:cs="TimesNewRomanPSMT"/>
          <w:szCs w:val="21"/>
          <w:lang w:eastAsia="fr-FR"/>
        </w:rPr>
      </w:pPr>
      <w:proofErr w:type="gramStart"/>
      <w:r w:rsidRPr="000E7B4F">
        <w:rPr>
          <w:rFonts w:ascii="Times" w:hAnsi="Times" w:cs="TimesNewRomanPSMT"/>
          <w:szCs w:val="21"/>
          <w:lang w:eastAsia="fr-FR"/>
        </w:rPr>
        <w:t>d’autre</w:t>
      </w:r>
      <w:proofErr w:type="gramEnd"/>
      <w:r w:rsidRPr="000E7B4F">
        <w:rPr>
          <w:rFonts w:ascii="Times" w:hAnsi="Times" w:cs="TimesNewRomanPSMT"/>
          <w:szCs w:val="21"/>
          <w:lang w:eastAsia="fr-FR"/>
        </w:rPr>
        <w:t xml:space="preserve"> part.</w:t>
      </w:r>
    </w:p>
    <w:p w:rsidR="000E7B4F" w:rsidRPr="000E7B4F" w:rsidRDefault="000E7B4F" w:rsidP="00C11839">
      <w:pPr>
        <w:widowControl w:val="0"/>
        <w:tabs>
          <w:tab w:val="left" w:pos="10915"/>
        </w:tabs>
        <w:autoSpaceDE w:val="0"/>
        <w:autoSpaceDN w:val="0"/>
        <w:adjustRightInd w:val="0"/>
        <w:ind w:left="1134"/>
        <w:jc w:val="both"/>
        <w:rPr>
          <w:rFonts w:ascii="Times" w:hAnsi="Times" w:cs="TimesNewRomanPSMT"/>
          <w:szCs w:val="21"/>
          <w:lang w:eastAsia="fr-FR"/>
        </w:rPr>
      </w:pPr>
      <w:r w:rsidRPr="000E7B4F">
        <w:rPr>
          <w:rFonts w:ascii="Times" w:hAnsi="Times" w:cs="TimesNewRomanPSMT"/>
          <w:szCs w:val="21"/>
          <w:lang w:eastAsia="fr-FR"/>
        </w:rPr>
        <w:t>Les gares grandes lignes sont Agha et El Harrach. La gare d’Alger est le terminal</w:t>
      </w:r>
      <w:r w:rsidR="00D80483">
        <w:rPr>
          <w:rFonts w:ascii="Times" w:hAnsi="Times" w:cs="TimesNewRomanPSMT"/>
          <w:szCs w:val="21"/>
          <w:lang w:eastAsia="fr-FR"/>
        </w:rPr>
        <w:t xml:space="preserve"> </w:t>
      </w:r>
      <w:r w:rsidRPr="000E7B4F">
        <w:rPr>
          <w:rFonts w:ascii="Times" w:hAnsi="Times" w:cs="TimesNewRomanPSMT"/>
          <w:szCs w:val="21"/>
          <w:lang w:eastAsia="fr-FR"/>
        </w:rPr>
        <w:t>banlieue.</w:t>
      </w:r>
      <w:r w:rsidR="00D80483">
        <w:rPr>
          <w:rFonts w:ascii="Times" w:hAnsi="Times" w:cs="TimesNewRomanPSMT"/>
          <w:szCs w:val="21"/>
          <w:lang w:eastAsia="fr-FR"/>
        </w:rPr>
        <w:t xml:space="preserve"> Les différentes gares de ce tronçon sont répertoriées dans le tableau ci-après</w:t>
      </w:r>
    </w:p>
    <w:p w:rsidR="006F2135" w:rsidRDefault="006F2135" w:rsidP="00C11839">
      <w:pPr>
        <w:widowControl w:val="0"/>
        <w:tabs>
          <w:tab w:val="left" w:pos="10915"/>
        </w:tabs>
        <w:autoSpaceDE w:val="0"/>
        <w:autoSpaceDN w:val="0"/>
        <w:adjustRightInd w:val="0"/>
        <w:ind w:left="567"/>
        <w:rPr>
          <w:rFonts w:ascii="Times" w:hAnsi="Times"/>
          <w:color w:val="000000"/>
          <w:szCs w:val="23"/>
        </w:rPr>
      </w:pPr>
    </w:p>
    <w:p w:rsidR="006F2135" w:rsidRDefault="006F2135" w:rsidP="00C11839">
      <w:pPr>
        <w:widowControl w:val="0"/>
        <w:tabs>
          <w:tab w:val="left" w:pos="10915"/>
        </w:tabs>
        <w:autoSpaceDE w:val="0"/>
        <w:autoSpaceDN w:val="0"/>
        <w:adjustRightInd w:val="0"/>
        <w:ind w:left="2127"/>
        <w:rPr>
          <w:rFonts w:ascii="Times" w:hAnsi="Times"/>
          <w:color w:val="000000"/>
          <w:szCs w:val="23"/>
        </w:rPr>
      </w:pPr>
      <w:r>
        <w:rPr>
          <w:rFonts w:ascii="Times" w:hAnsi="Times"/>
          <w:color w:val="000000"/>
          <w:szCs w:val="23"/>
        </w:rPr>
        <w:t>Alger – El Harrach</w:t>
      </w:r>
    </w:p>
    <w:p w:rsidR="006F2135" w:rsidRDefault="00D80483" w:rsidP="00C11839">
      <w:pPr>
        <w:widowControl w:val="0"/>
        <w:tabs>
          <w:tab w:val="left" w:pos="10915"/>
        </w:tabs>
        <w:autoSpaceDE w:val="0"/>
        <w:autoSpaceDN w:val="0"/>
        <w:adjustRightInd w:val="0"/>
        <w:ind w:left="2127"/>
        <w:rPr>
          <w:rFonts w:ascii="Times" w:hAnsi="Times"/>
          <w:color w:val="000000"/>
          <w:szCs w:val="23"/>
        </w:rPr>
      </w:pPr>
      <w:r>
        <w:rPr>
          <w:rFonts w:ascii="Times" w:hAnsi="Times"/>
          <w:noProof/>
          <w:color w:val="000000"/>
          <w:szCs w:val="23"/>
          <w:lang w:eastAsia="fr-FR"/>
        </w:rPr>
        <w:drawing>
          <wp:inline distT="0" distB="0" distL="0" distR="0">
            <wp:extent cx="4843780" cy="3050127"/>
            <wp:effectExtent l="25400" t="0" r="7620" b="0"/>
            <wp:docPr id="11" name="Image 7" descr="Capture d’écran 2011-07-05 à 00.3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 d’écran 2011-07-05 à 00.36.00.png"/>
                    <pic:cNvPicPr/>
                  </pic:nvPicPr>
                  <pic:blipFill>
                    <a:blip r:embed="rId12"/>
                    <a:stretch>
                      <a:fillRect/>
                    </a:stretch>
                  </pic:blipFill>
                  <pic:spPr>
                    <a:xfrm>
                      <a:off x="0" y="0"/>
                      <a:ext cx="4853624" cy="3056326"/>
                    </a:xfrm>
                    <a:prstGeom prst="rect">
                      <a:avLst/>
                    </a:prstGeom>
                  </pic:spPr>
                </pic:pic>
              </a:graphicData>
            </a:graphic>
          </wp:inline>
        </w:drawing>
      </w:r>
    </w:p>
    <w:p w:rsidR="00D80483" w:rsidRDefault="006F2135" w:rsidP="00A02BB1">
      <w:pPr>
        <w:widowControl w:val="0"/>
        <w:tabs>
          <w:tab w:val="left" w:pos="10915"/>
        </w:tabs>
        <w:autoSpaceDE w:val="0"/>
        <w:autoSpaceDN w:val="0"/>
        <w:adjustRightInd w:val="0"/>
        <w:ind w:left="2127"/>
        <w:rPr>
          <w:rFonts w:ascii="Times" w:hAnsi="Times"/>
          <w:color w:val="000000"/>
          <w:sz w:val="18"/>
          <w:szCs w:val="23"/>
        </w:rPr>
      </w:pPr>
      <w:r w:rsidRPr="006F2135">
        <w:rPr>
          <w:rFonts w:ascii="Times" w:hAnsi="Times"/>
          <w:color w:val="000000"/>
          <w:sz w:val="18"/>
          <w:szCs w:val="23"/>
        </w:rPr>
        <w:t xml:space="preserve">Source : </w:t>
      </w:r>
      <w:proofErr w:type="spellStart"/>
      <w:r w:rsidR="00DD7A9C" w:rsidRPr="00DD7A9C">
        <w:rPr>
          <w:rFonts w:ascii="Times" w:hAnsi="Times" w:cs="TimesNewRomanPSMT"/>
          <w:sz w:val="18"/>
          <w:szCs w:val="21"/>
        </w:rPr>
        <w:t>Transurb</w:t>
      </w:r>
      <w:proofErr w:type="spellEnd"/>
      <w:r w:rsidR="00DD7A9C" w:rsidRPr="00DD7A9C">
        <w:rPr>
          <w:rFonts w:ascii="Times" w:hAnsi="Times" w:cs="TimesNewRomanPSMT"/>
          <w:sz w:val="18"/>
          <w:szCs w:val="21"/>
        </w:rPr>
        <w:t xml:space="preserve">, </w:t>
      </w:r>
      <w:proofErr w:type="spellStart"/>
      <w:r w:rsidR="00DD7A9C" w:rsidRPr="00DD7A9C">
        <w:rPr>
          <w:rFonts w:ascii="Times" w:hAnsi="Times" w:cs="TimesNewRomanPSMT"/>
          <w:sz w:val="18"/>
          <w:szCs w:val="21"/>
        </w:rPr>
        <w:t>Technirail</w:t>
      </w:r>
      <w:proofErr w:type="spellEnd"/>
      <w:r w:rsidR="00DD7A9C" w:rsidRPr="006F2135">
        <w:rPr>
          <w:rFonts w:ascii="Times" w:hAnsi="Times"/>
          <w:color w:val="000000"/>
          <w:sz w:val="18"/>
          <w:szCs w:val="23"/>
        </w:rPr>
        <w:t xml:space="preserve"> </w:t>
      </w:r>
      <w:proofErr w:type="spellStart"/>
      <w:r w:rsidRPr="006F2135">
        <w:rPr>
          <w:rFonts w:ascii="Times" w:hAnsi="Times"/>
          <w:color w:val="000000"/>
          <w:sz w:val="18"/>
          <w:szCs w:val="23"/>
        </w:rPr>
        <w:t>Etude</w:t>
      </w:r>
      <w:proofErr w:type="spellEnd"/>
      <w:r w:rsidRPr="006F2135">
        <w:rPr>
          <w:rFonts w:ascii="Times" w:hAnsi="Times"/>
          <w:color w:val="000000"/>
          <w:sz w:val="18"/>
          <w:szCs w:val="23"/>
        </w:rPr>
        <w:t xml:space="preserve"> de faisabilité et de rentabilité de l’électrification du réseau ferroviaire de voyageurs de la banlieue d’Alger. Module 1 « </w:t>
      </w:r>
      <w:proofErr w:type="spellStart"/>
      <w:r w:rsidRPr="006F2135">
        <w:rPr>
          <w:rFonts w:ascii="Times" w:hAnsi="Times"/>
          <w:color w:val="000000"/>
          <w:sz w:val="18"/>
          <w:szCs w:val="23"/>
        </w:rPr>
        <w:t>Etat</w:t>
      </w:r>
      <w:proofErr w:type="spellEnd"/>
      <w:r w:rsidRPr="006F2135">
        <w:rPr>
          <w:rFonts w:ascii="Times" w:hAnsi="Times"/>
          <w:color w:val="000000"/>
          <w:sz w:val="18"/>
          <w:szCs w:val="23"/>
        </w:rPr>
        <w:t xml:space="preserve"> des lieux- diagnostic de l’existant »</w:t>
      </w:r>
      <w:r>
        <w:rPr>
          <w:rFonts w:ascii="Times" w:hAnsi="Times"/>
          <w:color w:val="000000"/>
          <w:sz w:val="18"/>
          <w:szCs w:val="23"/>
        </w:rPr>
        <w:t>, distribution SNTF, AFD</w:t>
      </w:r>
    </w:p>
    <w:p w:rsidR="00AC5E7B" w:rsidRPr="00D80483" w:rsidRDefault="00D80483" w:rsidP="00C11839">
      <w:pPr>
        <w:widowControl w:val="0"/>
        <w:tabs>
          <w:tab w:val="left" w:pos="10915"/>
        </w:tabs>
        <w:autoSpaceDE w:val="0"/>
        <w:autoSpaceDN w:val="0"/>
        <w:adjustRightInd w:val="0"/>
        <w:ind w:left="2127"/>
        <w:rPr>
          <w:rFonts w:ascii="Times" w:hAnsi="Times"/>
          <w:color w:val="000000"/>
          <w:sz w:val="20"/>
          <w:szCs w:val="23"/>
        </w:rPr>
        <w:sectPr w:rsidR="00AC5E7B" w:rsidRPr="00D80483">
          <w:pgSz w:w="11900" w:h="16840"/>
          <w:pgMar w:top="1417" w:right="701" w:bottom="1417" w:left="0" w:header="708" w:footer="708" w:gutter="0"/>
          <w:cols w:space="708"/>
        </w:sectPr>
      </w:pPr>
      <w:r w:rsidRPr="00D80483">
        <w:rPr>
          <w:rFonts w:ascii="Times" w:hAnsi="Times"/>
          <w:color w:val="000000"/>
          <w:sz w:val="20"/>
          <w:szCs w:val="23"/>
        </w:rPr>
        <w:t>Nota : Les gares qui sont aussi gares de marchandises sont soulignées</w:t>
      </w:r>
    </w:p>
    <w:p w:rsidR="00DD7A9C" w:rsidRDefault="00D80483" w:rsidP="00C11839">
      <w:pPr>
        <w:widowControl w:val="0"/>
        <w:tabs>
          <w:tab w:val="left" w:pos="10915"/>
        </w:tabs>
        <w:autoSpaceDE w:val="0"/>
        <w:autoSpaceDN w:val="0"/>
        <w:adjustRightInd w:val="0"/>
        <w:ind w:left="1134"/>
        <w:rPr>
          <w:rFonts w:ascii="Times" w:hAnsi="Times" w:cs="Helvetica-Bold"/>
          <w:b/>
          <w:bCs/>
          <w:szCs w:val="22"/>
        </w:rPr>
      </w:pPr>
      <w:r w:rsidRPr="000E7B4F">
        <w:rPr>
          <w:rFonts w:ascii="Times" w:hAnsi="Times" w:cs="TimesNewRomanPSMT"/>
          <w:b/>
          <w:szCs w:val="21"/>
        </w:rPr>
        <w:lastRenderedPageBreak/>
        <w:t>Le</w:t>
      </w:r>
      <w:r>
        <w:rPr>
          <w:rFonts w:ascii="Times" w:hAnsi="Times" w:cs="TimesNewRomanPSMT"/>
          <w:b/>
          <w:szCs w:val="21"/>
        </w:rPr>
        <w:t>s infrastructures entre</w:t>
      </w:r>
      <w:r w:rsidRPr="000E7B4F">
        <w:rPr>
          <w:rFonts w:ascii="Times" w:hAnsi="Times" w:cs="TimesNewRomanPSMT"/>
          <w:b/>
          <w:szCs w:val="21"/>
        </w:rPr>
        <w:t xml:space="preserve"> El Harrach</w:t>
      </w:r>
      <w:r>
        <w:rPr>
          <w:rFonts w:ascii="Times" w:hAnsi="Times" w:cs="TimesNewRomanPSMT"/>
          <w:b/>
          <w:szCs w:val="21"/>
        </w:rPr>
        <w:t xml:space="preserve"> </w:t>
      </w:r>
      <w:r>
        <w:rPr>
          <w:rFonts w:ascii="Times" w:hAnsi="Times" w:cs="Helvetica-Bold"/>
          <w:b/>
          <w:bCs/>
          <w:szCs w:val="22"/>
        </w:rPr>
        <w:t xml:space="preserve">et </w:t>
      </w:r>
      <w:proofErr w:type="spellStart"/>
      <w:r>
        <w:rPr>
          <w:rFonts w:ascii="Times" w:hAnsi="Times" w:cs="Helvetica-Bold"/>
          <w:b/>
          <w:bCs/>
          <w:szCs w:val="22"/>
        </w:rPr>
        <w:t>Thénia</w:t>
      </w:r>
      <w:proofErr w:type="spellEnd"/>
    </w:p>
    <w:p w:rsidR="005A2DAA" w:rsidRDefault="005A2DAA" w:rsidP="00C11839">
      <w:pPr>
        <w:widowControl w:val="0"/>
        <w:tabs>
          <w:tab w:val="left" w:pos="10915"/>
        </w:tabs>
        <w:autoSpaceDE w:val="0"/>
        <w:autoSpaceDN w:val="0"/>
        <w:adjustRightInd w:val="0"/>
        <w:ind w:left="1134"/>
        <w:rPr>
          <w:rFonts w:ascii="Times" w:hAnsi="Times" w:cs="Helvetica-Bold"/>
          <w:b/>
          <w:bCs/>
          <w:szCs w:val="22"/>
        </w:rPr>
      </w:pPr>
    </w:p>
    <w:p w:rsidR="005A2DAA" w:rsidRPr="005A2DAA" w:rsidRDefault="005A2DAA" w:rsidP="00C11839">
      <w:pPr>
        <w:widowControl w:val="0"/>
        <w:tabs>
          <w:tab w:val="left" w:pos="10915"/>
        </w:tabs>
        <w:autoSpaceDE w:val="0"/>
        <w:autoSpaceDN w:val="0"/>
        <w:adjustRightInd w:val="0"/>
        <w:ind w:left="1134"/>
        <w:jc w:val="both"/>
        <w:rPr>
          <w:rFonts w:ascii="Times" w:hAnsi="Times" w:cs="TimesNewRomanPSMT"/>
          <w:szCs w:val="21"/>
          <w:lang w:eastAsia="fr-FR"/>
        </w:rPr>
      </w:pPr>
      <w:r w:rsidRPr="005A2DAA">
        <w:rPr>
          <w:rFonts w:ascii="Times" w:hAnsi="Times" w:cs="TimesNewRomanPSMT"/>
          <w:szCs w:val="21"/>
          <w:lang w:eastAsia="fr-FR"/>
        </w:rPr>
        <w:t>La ligne El Harrach –</w:t>
      </w:r>
      <w:r>
        <w:rPr>
          <w:rFonts w:ascii="Times" w:hAnsi="Times" w:cs="TimesNewRomanPSMT"/>
          <w:szCs w:val="21"/>
          <w:lang w:eastAsia="fr-FR"/>
        </w:rPr>
        <w:t xml:space="preserve"> </w:t>
      </w:r>
      <w:proofErr w:type="spellStart"/>
      <w:r>
        <w:rPr>
          <w:rFonts w:ascii="Times" w:hAnsi="Times" w:cs="TimesNewRomanPSMT"/>
          <w:szCs w:val="21"/>
          <w:lang w:eastAsia="fr-FR"/>
        </w:rPr>
        <w:t>Thé</w:t>
      </w:r>
      <w:r w:rsidRPr="005A2DAA">
        <w:rPr>
          <w:rFonts w:ascii="Times" w:hAnsi="Times" w:cs="TimesNewRomanPSMT"/>
          <w:szCs w:val="21"/>
          <w:lang w:eastAsia="fr-FR"/>
        </w:rPr>
        <w:t>nia</w:t>
      </w:r>
      <w:proofErr w:type="spellEnd"/>
      <w:r w:rsidRPr="005A2DAA">
        <w:rPr>
          <w:rFonts w:ascii="Times" w:hAnsi="Times" w:cs="TimesNewRomanPSMT"/>
          <w:szCs w:val="21"/>
          <w:lang w:eastAsia="fr-FR"/>
        </w:rPr>
        <w:t xml:space="preserve"> est utilisée par les trains de banlieue et par les trains grande ligne vers</w:t>
      </w:r>
    </w:p>
    <w:p w:rsidR="005A2DAA" w:rsidRPr="005A2DAA" w:rsidRDefault="005A2DAA" w:rsidP="00C11839">
      <w:pPr>
        <w:widowControl w:val="0"/>
        <w:tabs>
          <w:tab w:val="left" w:pos="10915"/>
        </w:tabs>
        <w:autoSpaceDE w:val="0"/>
        <w:autoSpaceDN w:val="0"/>
        <w:adjustRightInd w:val="0"/>
        <w:ind w:left="1134"/>
        <w:jc w:val="both"/>
        <w:rPr>
          <w:rFonts w:ascii="Times" w:hAnsi="Times" w:cs="TimesNewRomanPSMT"/>
          <w:szCs w:val="21"/>
          <w:lang w:eastAsia="fr-FR"/>
        </w:rPr>
      </w:pPr>
      <w:proofErr w:type="gramStart"/>
      <w:r w:rsidRPr="005A2DAA">
        <w:rPr>
          <w:rFonts w:ascii="Times" w:hAnsi="Times" w:cs="TimesNewRomanPSMT"/>
          <w:szCs w:val="21"/>
          <w:lang w:eastAsia="fr-FR"/>
        </w:rPr>
        <w:t>l’Est</w:t>
      </w:r>
      <w:proofErr w:type="gramEnd"/>
      <w:r w:rsidRPr="005A2DAA">
        <w:rPr>
          <w:rFonts w:ascii="Times" w:hAnsi="Times" w:cs="TimesNewRomanPSMT"/>
          <w:szCs w:val="21"/>
          <w:lang w:eastAsia="fr-FR"/>
        </w:rPr>
        <w:t xml:space="preserve"> de l’Algérie (Constantine, Annaba). Le tronçon est à double voie (depuis 1987), avec entraxe de</w:t>
      </w:r>
    </w:p>
    <w:p w:rsidR="005A2DAA" w:rsidRPr="005A2DAA" w:rsidRDefault="005A2DAA" w:rsidP="00C11839">
      <w:pPr>
        <w:widowControl w:val="0"/>
        <w:tabs>
          <w:tab w:val="left" w:pos="10915"/>
        </w:tabs>
        <w:autoSpaceDE w:val="0"/>
        <w:autoSpaceDN w:val="0"/>
        <w:adjustRightInd w:val="0"/>
        <w:ind w:left="1134"/>
        <w:jc w:val="both"/>
        <w:rPr>
          <w:rFonts w:ascii="Times" w:hAnsi="Times" w:cs="TimesNewRomanPSMT"/>
          <w:szCs w:val="21"/>
          <w:lang w:eastAsia="fr-FR"/>
        </w:rPr>
      </w:pPr>
      <w:r w:rsidRPr="005A2DAA">
        <w:rPr>
          <w:rFonts w:ascii="Times" w:hAnsi="Times" w:cs="TimesNewRomanPSMT"/>
          <w:szCs w:val="21"/>
          <w:lang w:eastAsia="fr-FR"/>
        </w:rPr>
        <w:t xml:space="preserve">3,60 m et rails soudés de type UIC 54. </w:t>
      </w:r>
    </w:p>
    <w:p w:rsidR="005A2DAA" w:rsidRPr="005A2DAA" w:rsidRDefault="005A2DAA" w:rsidP="00C11839">
      <w:pPr>
        <w:widowControl w:val="0"/>
        <w:tabs>
          <w:tab w:val="left" w:pos="10915"/>
        </w:tabs>
        <w:autoSpaceDE w:val="0"/>
        <w:autoSpaceDN w:val="0"/>
        <w:adjustRightInd w:val="0"/>
        <w:ind w:left="1134"/>
        <w:jc w:val="both"/>
        <w:rPr>
          <w:rFonts w:ascii="Times" w:hAnsi="Times" w:cs="TimesNewRomanPSMT"/>
          <w:szCs w:val="21"/>
          <w:lang w:eastAsia="fr-FR"/>
        </w:rPr>
      </w:pPr>
      <w:r w:rsidRPr="005A2DAA">
        <w:rPr>
          <w:rFonts w:ascii="Times" w:hAnsi="Times" w:cs="TimesNewRomanPSMT"/>
          <w:szCs w:val="21"/>
          <w:lang w:eastAsia="fr-FR"/>
        </w:rPr>
        <w:t>La</w:t>
      </w:r>
      <w:r>
        <w:rPr>
          <w:rFonts w:ascii="Times" w:hAnsi="Times" w:cs="TimesNewRomanPSMT"/>
          <w:szCs w:val="21"/>
          <w:lang w:eastAsia="fr-FR"/>
        </w:rPr>
        <w:t xml:space="preserve"> </w:t>
      </w:r>
      <w:r w:rsidRPr="005A2DAA">
        <w:rPr>
          <w:rFonts w:ascii="Times" w:hAnsi="Times" w:cs="TimesNewRomanPSMT"/>
          <w:szCs w:val="21"/>
          <w:lang w:eastAsia="fr-FR"/>
        </w:rPr>
        <w:t>déclivité maximale est de 1,2 %. Les installations de signalisation et de télécommunication sont</w:t>
      </w:r>
    </w:p>
    <w:p w:rsidR="005A2DAA" w:rsidRPr="005A2DAA" w:rsidRDefault="005A2DAA" w:rsidP="00C11839">
      <w:pPr>
        <w:widowControl w:val="0"/>
        <w:tabs>
          <w:tab w:val="left" w:pos="10915"/>
        </w:tabs>
        <w:autoSpaceDE w:val="0"/>
        <w:autoSpaceDN w:val="0"/>
        <w:adjustRightInd w:val="0"/>
        <w:ind w:left="1134"/>
        <w:jc w:val="both"/>
        <w:rPr>
          <w:rFonts w:ascii="Times" w:hAnsi="Times" w:cs="TimesNewRomanPSMT"/>
          <w:szCs w:val="21"/>
          <w:lang w:eastAsia="fr-FR"/>
        </w:rPr>
      </w:pPr>
      <w:proofErr w:type="gramStart"/>
      <w:r w:rsidRPr="005A2DAA">
        <w:rPr>
          <w:rFonts w:ascii="Times" w:hAnsi="Times" w:cs="TimesNewRomanPSMT"/>
          <w:szCs w:val="21"/>
          <w:lang w:eastAsia="fr-FR"/>
        </w:rPr>
        <w:t>récentes</w:t>
      </w:r>
      <w:proofErr w:type="gramEnd"/>
      <w:r w:rsidRPr="005A2DAA">
        <w:rPr>
          <w:rFonts w:ascii="Times" w:hAnsi="Times" w:cs="TimesNewRomanPSMT"/>
          <w:szCs w:val="21"/>
          <w:lang w:eastAsia="fr-FR"/>
        </w:rPr>
        <w:t>.</w:t>
      </w:r>
    </w:p>
    <w:p w:rsidR="00DD7A9C" w:rsidRDefault="00DD7A9C" w:rsidP="00C11839">
      <w:pPr>
        <w:widowControl w:val="0"/>
        <w:tabs>
          <w:tab w:val="left" w:pos="10915"/>
        </w:tabs>
        <w:autoSpaceDE w:val="0"/>
        <w:autoSpaceDN w:val="0"/>
        <w:adjustRightInd w:val="0"/>
        <w:rPr>
          <w:rFonts w:ascii="Times" w:hAnsi="Times" w:cs="Helvetica-Bold"/>
          <w:b/>
          <w:bCs/>
          <w:szCs w:val="22"/>
        </w:rPr>
      </w:pPr>
    </w:p>
    <w:p w:rsidR="005A2DAA" w:rsidRPr="000E7B4F" w:rsidRDefault="005A2DAA" w:rsidP="00C11839">
      <w:pPr>
        <w:widowControl w:val="0"/>
        <w:tabs>
          <w:tab w:val="left" w:pos="10915"/>
        </w:tabs>
        <w:autoSpaceDE w:val="0"/>
        <w:autoSpaceDN w:val="0"/>
        <w:adjustRightInd w:val="0"/>
        <w:ind w:left="1134"/>
        <w:jc w:val="both"/>
        <w:rPr>
          <w:rFonts w:ascii="Times" w:hAnsi="Times" w:cs="TimesNewRomanPSMT"/>
          <w:szCs w:val="21"/>
          <w:lang w:eastAsia="fr-FR"/>
        </w:rPr>
      </w:pPr>
      <w:r w:rsidRPr="000E7B4F">
        <w:rPr>
          <w:rFonts w:ascii="Times" w:hAnsi="Times" w:cs="TimesNewRomanPSMT"/>
          <w:szCs w:val="21"/>
          <w:lang w:eastAsia="fr-FR"/>
        </w:rPr>
        <w:t>Les g</w:t>
      </w:r>
      <w:r>
        <w:rPr>
          <w:rFonts w:ascii="Times" w:hAnsi="Times" w:cs="TimesNewRomanPSMT"/>
          <w:szCs w:val="21"/>
          <w:lang w:eastAsia="fr-FR"/>
        </w:rPr>
        <w:t>ares grandes lignes sont</w:t>
      </w:r>
      <w:r w:rsidRPr="000E7B4F">
        <w:rPr>
          <w:rFonts w:ascii="Times" w:hAnsi="Times" w:cs="TimesNewRomanPSMT"/>
          <w:szCs w:val="21"/>
          <w:lang w:eastAsia="fr-FR"/>
        </w:rPr>
        <w:t xml:space="preserve"> El Harrach</w:t>
      </w:r>
      <w:r>
        <w:rPr>
          <w:rFonts w:ascii="Times" w:hAnsi="Times" w:cs="TimesNewRomanPSMT"/>
          <w:szCs w:val="21"/>
          <w:lang w:eastAsia="fr-FR"/>
        </w:rPr>
        <w:t xml:space="preserve"> et </w:t>
      </w:r>
      <w:proofErr w:type="spellStart"/>
      <w:r>
        <w:rPr>
          <w:rFonts w:ascii="Times" w:hAnsi="Times" w:cs="TimesNewRomanPSMT"/>
          <w:szCs w:val="21"/>
          <w:lang w:eastAsia="fr-FR"/>
        </w:rPr>
        <w:t>Thénia</w:t>
      </w:r>
      <w:proofErr w:type="spellEnd"/>
      <w:r w:rsidRPr="000E7B4F">
        <w:rPr>
          <w:rFonts w:ascii="Times" w:hAnsi="Times" w:cs="TimesNewRomanPSMT"/>
          <w:szCs w:val="21"/>
          <w:lang w:eastAsia="fr-FR"/>
        </w:rPr>
        <w:t>.</w:t>
      </w:r>
      <w:r>
        <w:rPr>
          <w:rFonts w:ascii="Times" w:hAnsi="Times" w:cs="TimesNewRomanPSMT"/>
          <w:szCs w:val="21"/>
          <w:lang w:eastAsia="fr-FR"/>
        </w:rPr>
        <w:t xml:space="preserve"> Les différentes gares de ce tronçon sont répertoriées dans le tableau ci-après :</w:t>
      </w:r>
    </w:p>
    <w:p w:rsidR="00DD7A9C" w:rsidRDefault="00DD7A9C" w:rsidP="00C11839">
      <w:pPr>
        <w:widowControl w:val="0"/>
        <w:tabs>
          <w:tab w:val="left" w:pos="10915"/>
        </w:tabs>
        <w:autoSpaceDE w:val="0"/>
        <w:autoSpaceDN w:val="0"/>
        <w:adjustRightInd w:val="0"/>
        <w:rPr>
          <w:rFonts w:ascii="Times" w:hAnsi="Times" w:cs="Helvetica-Bold"/>
          <w:b/>
          <w:bCs/>
          <w:szCs w:val="22"/>
        </w:rPr>
      </w:pPr>
    </w:p>
    <w:p w:rsidR="00DD7A9C" w:rsidRDefault="00DD7A9C" w:rsidP="00C11839">
      <w:pPr>
        <w:widowControl w:val="0"/>
        <w:tabs>
          <w:tab w:val="left" w:pos="10915"/>
        </w:tabs>
        <w:autoSpaceDE w:val="0"/>
        <w:autoSpaceDN w:val="0"/>
        <w:adjustRightInd w:val="0"/>
        <w:ind w:left="1134"/>
        <w:rPr>
          <w:rFonts w:ascii="Times" w:hAnsi="Times" w:cs="Helvetica-Bold"/>
          <w:b/>
          <w:bCs/>
          <w:szCs w:val="22"/>
        </w:rPr>
      </w:pPr>
    </w:p>
    <w:p w:rsidR="00DD7A9C" w:rsidRDefault="00DD7A9C" w:rsidP="00DD7A9C">
      <w:pPr>
        <w:widowControl w:val="0"/>
        <w:autoSpaceDE w:val="0"/>
        <w:autoSpaceDN w:val="0"/>
        <w:adjustRightInd w:val="0"/>
        <w:ind w:left="1985" w:right="567"/>
        <w:rPr>
          <w:rFonts w:ascii="Times" w:hAnsi="Times" w:cs="TimesNewRomanPSMT"/>
          <w:b/>
          <w:szCs w:val="21"/>
        </w:rPr>
      </w:pPr>
      <w:r>
        <w:rPr>
          <w:rFonts w:ascii="Times" w:hAnsi="Times" w:cs="TimesNewRomanPSMT"/>
          <w:b/>
          <w:noProof/>
          <w:szCs w:val="21"/>
          <w:lang w:eastAsia="fr-FR"/>
        </w:rPr>
        <w:drawing>
          <wp:inline distT="0" distB="0" distL="0" distR="0">
            <wp:extent cx="5425238" cy="4676140"/>
            <wp:effectExtent l="25400" t="0" r="10362" b="0"/>
            <wp:docPr id="12" name="Image 11" descr="Capture d’écran 2011-07-05 à 01.05.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 d’écran 2011-07-05 à 01.05.18.png"/>
                    <pic:cNvPicPr/>
                  </pic:nvPicPr>
                  <pic:blipFill>
                    <a:blip r:embed="rId13"/>
                    <a:stretch>
                      <a:fillRect/>
                    </a:stretch>
                  </pic:blipFill>
                  <pic:spPr>
                    <a:xfrm>
                      <a:off x="0" y="0"/>
                      <a:ext cx="5428943" cy="4679334"/>
                    </a:xfrm>
                    <a:prstGeom prst="rect">
                      <a:avLst/>
                    </a:prstGeom>
                  </pic:spPr>
                </pic:pic>
              </a:graphicData>
            </a:graphic>
          </wp:inline>
        </w:drawing>
      </w:r>
    </w:p>
    <w:p w:rsidR="00DD7A9C" w:rsidRDefault="00DD7A9C" w:rsidP="00DD7A9C">
      <w:pPr>
        <w:widowControl w:val="0"/>
        <w:autoSpaceDE w:val="0"/>
        <w:autoSpaceDN w:val="0"/>
        <w:adjustRightInd w:val="0"/>
        <w:ind w:left="1985" w:right="567"/>
        <w:rPr>
          <w:rFonts w:ascii="Times" w:hAnsi="Times" w:cs="TimesNewRomanPSMT"/>
          <w:b/>
          <w:szCs w:val="21"/>
        </w:rPr>
      </w:pPr>
      <w:r w:rsidRPr="006F2135">
        <w:rPr>
          <w:rFonts w:ascii="Times" w:hAnsi="Times"/>
          <w:color w:val="000000"/>
          <w:sz w:val="18"/>
          <w:szCs w:val="23"/>
        </w:rPr>
        <w:t xml:space="preserve">Source : </w:t>
      </w:r>
      <w:proofErr w:type="spellStart"/>
      <w:r w:rsidRPr="00DD7A9C">
        <w:rPr>
          <w:rFonts w:ascii="Times" w:hAnsi="Times" w:cs="TimesNewRomanPSMT"/>
          <w:sz w:val="18"/>
          <w:szCs w:val="21"/>
        </w:rPr>
        <w:t>Transurb</w:t>
      </w:r>
      <w:proofErr w:type="spellEnd"/>
      <w:r w:rsidRPr="00DD7A9C">
        <w:rPr>
          <w:rFonts w:ascii="Times" w:hAnsi="Times" w:cs="TimesNewRomanPSMT"/>
          <w:sz w:val="18"/>
          <w:szCs w:val="21"/>
        </w:rPr>
        <w:t xml:space="preserve">, </w:t>
      </w:r>
      <w:proofErr w:type="spellStart"/>
      <w:r w:rsidRPr="00DD7A9C">
        <w:rPr>
          <w:rFonts w:ascii="Times" w:hAnsi="Times" w:cs="TimesNewRomanPSMT"/>
          <w:sz w:val="18"/>
          <w:szCs w:val="21"/>
        </w:rPr>
        <w:t>Technirail</w:t>
      </w:r>
      <w:proofErr w:type="spellEnd"/>
      <w:r w:rsidRPr="006F2135">
        <w:rPr>
          <w:rFonts w:ascii="Times" w:hAnsi="Times"/>
          <w:color w:val="000000"/>
          <w:sz w:val="18"/>
          <w:szCs w:val="23"/>
        </w:rPr>
        <w:t xml:space="preserve"> </w:t>
      </w:r>
      <w:proofErr w:type="spellStart"/>
      <w:r w:rsidRPr="006F2135">
        <w:rPr>
          <w:rFonts w:ascii="Times" w:hAnsi="Times"/>
          <w:color w:val="000000"/>
          <w:sz w:val="18"/>
          <w:szCs w:val="23"/>
        </w:rPr>
        <w:t>Etude</w:t>
      </w:r>
      <w:proofErr w:type="spellEnd"/>
      <w:r w:rsidRPr="006F2135">
        <w:rPr>
          <w:rFonts w:ascii="Times" w:hAnsi="Times"/>
          <w:color w:val="000000"/>
          <w:sz w:val="18"/>
          <w:szCs w:val="23"/>
        </w:rPr>
        <w:t xml:space="preserve"> de faisabilité et de rentabilité de l’électrification du réseau ferroviaire de voyageurs de la banlieue d’Alger.</w:t>
      </w:r>
    </w:p>
    <w:p w:rsidR="00DD7A9C" w:rsidRPr="00D80483" w:rsidRDefault="00DD7A9C" w:rsidP="00DD7A9C">
      <w:pPr>
        <w:widowControl w:val="0"/>
        <w:autoSpaceDE w:val="0"/>
        <w:autoSpaceDN w:val="0"/>
        <w:adjustRightInd w:val="0"/>
        <w:ind w:left="2127" w:right="567"/>
        <w:rPr>
          <w:rFonts w:ascii="Times" w:hAnsi="Times"/>
          <w:color w:val="000000"/>
          <w:sz w:val="20"/>
          <w:szCs w:val="23"/>
        </w:rPr>
        <w:sectPr w:rsidR="00DD7A9C" w:rsidRPr="00D80483">
          <w:footerReference w:type="even" r:id="rId14"/>
          <w:footerReference w:type="default" r:id="rId15"/>
          <w:pgSz w:w="11900" w:h="16840"/>
          <w:pgMar w:top="1417" w:right="701" w:bottom="1417" w:left="0" w:header="708" w:footer="708" w:gutter="0"/>
          <w:cols w:space="708"/>
        </w:sectPr>
      </w:pPr>
      <w:r w:rsidRPr="00D80483">
        <w:rPr>
          <w:rFonts w:ascii="Times" w:hAnsi="Times"/>
          <w:color w:val="000000"/>
          <w:sz w:val="20"/>
          <w:szCs w:val="23"/>
        </w:rPr>
        <w:t>Nota : Les gares qui sont aussi gares de marchandises sont soulignées</w:t>
      </w:r>
    </w:p>
    <w:p w:rsidR="00A70CB0" w:rsidRDefault="00A70CB0" w:rsidP="00A70CB0">
      <w:pPr>
        <w:widowControl w:val="0"/>
        <w:autoSpaceDE w:val="0"/>
        <w:autoSpaceDN w:val="0"/>
        <w:adjustRightInd w:val="0"/>
        <w:ind w:left="1134" w:right="567"/>
        <w:rPr>
          <w:rFonts w:ascii="Times" w:hAnsi="Times" w:cs="Helvetica-Bold"/>
          <w:b/>
          <w:bCs/>
          <w:szCs w:val="22"/>
        </w:rPr>
      </w:pPr>
      <w:r w:rsidRPr="000E7B4F">
        <w:rPr>
          <w:rFonts w:ascii="Times" w:hAnsi="Times" w:cs="TimesNewRomanPSMT"/>
          <w:b/>
          <w:szCs w:val="21"/>
        </w:rPr>
        <w:lastRenderedPageBreak/>
        <w:t>Le</w:t>
      </w:r>
      <w:r>
        <w:rPr>
          <w:rFonts w:ascii="Times" w:hAnsi="Times" w:cs="TimesNewRomanPSMT"/>
          <w:b/>
          <w:szCs w:val="21"/>
        </w:rPr>
        <w:t>s infrastructures entre</w:t>
      </w:r>
      <w:r w:rsidRPr="000E7B4F">
        <w:rPr>
          <w:rFonts w:ascii="Times" w:hAnsi="Times" w:cs="TimesNewRomanPSMT"/>
          <w:b/>
          <w:szCs w:val="21"/>
        </w:rPr>
        <w:t xml:space="preserve"> El Harrach</w:t>
      </w:r>
      <w:r>
        <w:rPr>
          <w:rFonts w:ascii="Times" w:hAnsi="Times" w:cs="TimesNewRomanPSMT"/>
          <w:b/>
          <w:szCs w:val="21"/>
        </w:rPr>
        <w:t xml:space="preserve"> </w:t>
      </w:r>
      <w:r>
        <w:rPr>
          <w:rFonts w:ascii="Times" w:hAnsi="Times" w:cs="Helvetica-Bold"/>
          <w:b/>
          <w:bCs/>
          <w:szCs w:val="22"/>
        </w:rPr>
        <w:t xml:space="preserve">et El </w:t>
      </w:r>
      <w:proofErr w:type="spellStart"/>
      <w:r>
        <w:rPr>
          <w:rFonts w:ascii="Times" w:hAnsi="Times" w:cs="Helvetica-Bold"/>
          <w:b/>
          <w:bCs/>
          <w:szCs w:val="22"/>
        </w:rPr>
        <w:t>Affroun</w:t>
      </w:r>
      <w:proofErr w:type="spellEnd"/>
    </w:p>
    <w:p w:rsidR="004C4FED" w:rsidRDefault="004C4FED" w:rsidP="004C4FED">
      <w:pPr>
        <w:widowControl w:val="0"/>
        <w:autoSpaceDE w:val="0"/>
        <w:autoSpaceDN w:val="0"/>
        <w:adjustRightInd w:val="0"/>
        <w:ind w:left="1134" w:right="567"/>
        <w:rPr>
          <w:rFonts w:ascii="Times" w:hAnsi="Times" w:cs="TimesNewRomanPSMT"/>
          <w:b/>
          <w:szCs w:val="21"/>
        </w:rPr>
      </w:pPr>
    </w:p>
    <w:p w:rsidR="004C4FED" w:rsidRPr="004C4FED" w:rsidRDefault="004C4FED" w:rsidP="004C4FED">
      <w:pPr>
        <w:widowControl w:val="0"/>
        <w:autoSpaceDE w:val="0"/>
        <w:autoSpaceDN w:val="0"/>
        <w:adjustRightInd w:val="0"/>
        <w:ind w:left="1134"/>
        <w:rPr>
          <w:rFonts w:ascii="Times" w:hAnsi="Times" w:cs="TimesNewRomanPSMT"/>
          <w:szCs w:val="21"/>
          <w:lang w:eastAsia="fr-FR"/>
        </w:rPr>
      </w:pPr>
      <w:r w:rsidRPr="004C4FED">
        <w:rPr>
          <w:rFonts w:ascii="Times" w:hAnsi="Times" w:cs="TimesNewRomanPSMT"/>
          <w:szCs w:val="21"/>
          <w:lang w:eastAsia="fr-FR"/>
        </w:rPr>
        <w:t xml:space="preserve">La voie est double entre El Harrach et El </w:t>
      </w:r>
      <w:proofErr w:type="spellStart"/>
      <w:r w:rsidRPr="004C4FED">
        <w:rPr>
          <w:rFonts w:ascii="Times" w:hAnsi="Times" w:cs="TimesNewRomanPSMT"/>
          <w:szCs w:val="21"/>
          <w:lang w:eastAsia="fr-FR"/>
        </w:rPr>
        <w:t>Affroun</w:t>
      </w:r>
      <w:proofErr w:type="spellEnd"/>
      <w:r w:rsidRPr="004C4FED">
        <w:rPr>
          <w:rFonts w:ascii="Times" w:hAnsi="Times" w:cs="TimesNewRomanPSMT"/>
          <w:szCs w:val="21"/>
          <w:lang w:eastAsia="fr-FR"/>
        </w:rPr>
        <w:t>, avec entraxe de 3,75 m et rails soudés de type UIC</w:t>
      </w:r>
    </w:p>
    <w:p w:rsidR="004C4FED" w:rsidRPr="004C4FED" w:rsidRDefault="004C4FED" w:rsidP="004C4FED">
      <w:pPr>
        <w:widowControl w:val="0"/>
        <w:autoSpaceDE w:val="0"/>
        <w:autoSpaceDN w:val="0"/>
        <w:adjustRightInd w:val="0"/>
        <w:ind w:left="1134"/>
        <w:rPr>
          <w:rFonts w:ascii="Times" w:hAnsi="Times" w:cs="TimesNewRomanPSMT"/>
          <w:szCs w:val="21"/>
          <w:lang w:eastAsia="fr-FR"/>
        </w:rPr>
      </w:pPr>
      <w:r w:rsidRPr="004C4FED">
        <w:rPr>
          <w:rFonts w:ascii="Times" w:hAnsi="Times" w:cs="TimesNewRomanPSMT"/>
          <w:szCs w:val="21"/>
          <w:lang w:eastAsia="fr-FR"/>
        </w:rPr>
        <w:t>54. La déclivité maximale est de 2 %.</w:t>
      </w:r>
    </w:p>
    <w:p w:rsidR="00A70CB0" w:rsidRPr="004C4FED" w:rsidRDefault="004C4FED" w:rsidP="004C4FED">
      <w:pPr>
        <w:widowControl w:val="0"/>
        <w:autoSpaceDE w:val="0"/>
        <w:autoSpaceDN w:val="0"/>
        <w:adjustRightInd w:val="0"/>
        <w:ind w:left="1134"/>
        <w:rPr>
          <w:rFonts w:ascii="Times" w:hAnsi="Times" w:cs="TimesNewRomanPSMT"/>
          <w:szCs w:val="21"/>
          <w:lang w:eastAsia="fr-FR"/>
        </w:rPr>
      </w:pPr>
      <w:r w:rsidRPr="004C4FED">
        <w:rPr>
          <w:rFonts w:ascii="Times" w:hAnsi="Times" w:cs="TimesNewRomanPSMT"/>
          <w:szCs w:val="21"/>
          <w:lang w:eastAsia="fr-FR"/>
        </w:rPr>
        <w:t xml:space="preserve">Les gares grandes lignes sont El Harrach et El </w:t>
      </w:r>
      <w:proofErr w:type="spellStart"/>
      <w:r w:rsidRPr="004C4FED">
        <w:rPr>
          <w:rFonts w:ascii="Times" w:hAnsi="Times" w:cs="TimesNewRomanPSMT"/>
          <w:szCs w:val="21"/>
          <w:lang w:eastAsia="fr-FR"/>
        </w:rPr>
        <w:t>Affroun</w:t>
      </w:r>
      <w:proofErr w:type="spellEnd"/>
      <w:r w:rsidRPr="004C4FED">
        <w:rPr>
          <w:rFonts w:ascii="Times" w:hAnsi="Times" w:cs="TimesNewRomanPSMT"/>
          <w:szCs w:val="21"/>
          <w:lang w:eastAsia="fr-FR"/>
        </w:rPr>
        <w:t>.</w:t>
      </w:r>
    </w:p>
    <w:p w:rsidR="00A70CB0" w:rsidRDefault="00A70CB0" w:rsidP="00DD7A9C">
      <w:pPr>
        <w:widowControl w:val="0"/>
        <w:autoSpaceDE w:val="0"/>
        <w:autoSpaceDN w:val="0"/>
        <w:adjustRightInd w:val="0"/>
        <w:ind w:left="1985" w:right="567"/>
        <w:rPr>
          <w:rFonts w:ascii="Times" w:hAnsi="Times" w:cs="TimesNewRomanPSMT"/>
          <w:b/>
          <w:szCs w:val="21"/>
        </w:rPr>
      </w:pPr>
    </w:p>
    <w:p w:rsidR="00B40A1A" w:rsidRDefault="00A70CB0" w:rsidP="00A70CB0">
      <w:pPr>
        <w:widowControl w:val="0"/>
        <w:autoSpaceDE w:val="0"/>
        <w:autoSpaceDN w:val="0"/>
        <w:adjustRightInd w:val="0"/>
        <w:ind w:left="2410" w:right="567"/>
        <w:rPr>
          <w:rFonts w:ascii="Times" w:hAnsi="Times" w:cs="TimesNewRomanPSMT"/>
          <w:b/>
          <w:szCs w:val="21"/>
        </w:rPr>
      </w:pPr>
      <w:r>
        <w:rPr>
          <w:rFonts w:ascii="Times" w:hAnsi="Times" w:cs="TimesNewRomanPSMT"/>
          <w:b/>
          <w:noProof/>
          <w:szCs w:val="21"/>
          <w:lang w:eastAsia="fr-FR"/>
        </w:rPr>
        <w:drawing>
          <wp:inline distT="0" distB="0" distL="0" distR="0">
            <wp:extent cx="4881231" cy="3600873"/>
            <wp:effectExtent l="25400" t="0" r="0" b="0"/>
            <wp:docPr id="22" name="Image 21" descr="Capture d’écran 2011-07-05 à 01.14.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 d’écran 2011-07-05 à 01.14.01.png"/>
                    <pic:cNvPicPr/>
                  </pic:nvPicPr>
                  <pic:blipFill>
                    <a:blip r:embed="rId16"/>
                    <a:stretch>
                      <a:fillRect/>
                    </a:stretch>
                  </pic:blipFill>
                  <pic:spPr>
                    <a:xfrm>
                      <a:off x="0" y="0"/>
                      <a:ext cx="4887988" cy="3605858"/>
                    </a:xfrm>
                    <a:prstGeom prst="rect">
                      <a:avLst/>
                    </a:prstGeom>
                  </pic:spPr>
                </pic:pic>
              </a:graphicData>
            </a:graphic>
          </wp:inline>
        </w:drawing>
      </w:r>
    </w:p>
    <w:p w:rsidR="00B40A1A" w:rsidRDefault="00B40A1A" w:rsidP="00B40A1A">
      <w:pPr>
        <w:widowControl w:val="0"/>
        <w:autoSpaceDE w:val="0"/>
        <w:autoSpaceDN w:val="0"/>
        <w:adjustRightInd w:val="0"/>
        <w:ind w:left="2410" w:right="567"/>
        <w:rPr>
          <w:rFonts w:ascii="Times" w:hAnsi="Times" w:cs="TimesNewRomanPSMT"/>
          <w:b/>
          <w:szCs w:val="21"/>
        </w:rPr>
      </w:pPr>
      <w:r w:rsidRPr="006F2135">
        <w:rPr>
          <w:rFonts w:ascii="Times" w:hAnsi="Times"/>
          <w:color w:val="000000"/>
          <w:sz w:val="18"/>
          <w:szCs w:val="23"/>
        </w:rPr>
        <w:t xml:space="preserve">Source : </w:t>
      </w:r>
      <w:proofErr w:type="spellStart"/>
      <w:r w:rsidRPr="00DD7A9C">
        <w:rPr>
          <w:rFonts w:ascii="Times" w:hAnsi="Times" w:cs="TimesNewRomanPSMT"/>
          <w:sz w:val="18"/>
          <w:szCs w:val="21"/>
        </w:rPr>
        <w:t>Transurb</w:t>
      </w:r>
      <w:proofErr w:type="spellEnd"/>
      <w:r w:rsidRPr="00DD7A9C">
        <w:rPr>
          <w:rFonts w:ascii="Times" w:hAnsi="Times" w:cs="TimesNewRomanPSMT"/>
          <w:sz w:val="18"/>
          <w:szCs w:val="21"/>
        </w:rPr>
        <w:t xml:space="preserve">, </w:t>
      </w:r>
      <w:proofErr w:type="spellStart"/>
      <w:r w:rsidRPr="00DD7A9C">
        <w:rPr>
          <w:rFonts w:ascii="Times" w:hAnsi="Times" w:cs="TimesNewRomanPSMT"/>
          <w:sz w:val="18"/>
          <w:szCs w:val="21"/>
        </w:rPr>
        <w:t>Technirail</w:t>
      </w:r>
      <w:proofErr w:type="spellEnd"/>
      <w:r w:rsidRPr="006F2135">
        <w:rPr>
          <w:rFonts w:ascii="Times" w:hAnsi="Times"/>
          <w:color w:val="000000"/>
          <w:sz w:val="18"/>
          <w:szCs w:val="23"/>
        </w:rPr>
        <w:t xml:space="preserve"> </w:t>
      </w:r>
      <w:proofErr w:type="spellStart"/>
      <w:r w:rsidRPr="006F2135">
        <w:rPr>
          <w:rFonts w:ascii="Times" w:hAnsi="Times"/>
          <w:color w:val="000000"/>
          <w:sz w:val="18"/>
          <w:szCs w:val="23"/>
        </w:rPr>
        <w:t>Etude</w:t>
      </w:r>
      <w:proofErr w:type="spellEnd"/>
      <w:r w:rsidRPr="006F2135">
        <w:rPr>
          <w:rFonts w:ascii="Times" w:hAnsi="Times"/>
          <w:color w:val="000000"/>
          <w:sz w:val="18"/>
          <w:szCs w:val="23"/>
        </w:rPr>
        <w:t xml:space="preserve"> de faisabilité et de rentabilité de l’électrification du réseau ferroviaire de voyageurs de la banlieue d’Alger.</w:t>
      </w:r>
    </w:p>
    <w:p w:rsidR="00E631B7" w:rsidRDefault="00E631B7" w:rsidP="00E631B7">
      <w:pPr>
        <w:widowControl w:val="0"/>
        <w:autoSpaceDE w:val="0"/>
        <w:autoSpaceDN w:val="0"/>
        <w:adjustRightInd w:val="0"/>
        <w:ind w:left="2410" w:right="567"/>
        <w:rPr>
          <w:rFonts w:ascii="Times" w:hAnsi="Times"/>
          <w:color w:val="000000"/>
          <w:sz w:val="20"/>
          <w:szCs w:val="23"/>
        </w:rPr>
      </w:pPr>
      <w:r w:rsidRPr="00D80483">
        <w:rPr>
          <w:rFonts w:ascii="Times" w:hAnsi="Times"/>
          <w:color w:val="000000"/>
          <w:sz w:val="20"/>
          <w:szCs w:val="23"/>
        </w:rPr>
        <w:t>Nota : Les gares qui sont aussi gares de marchandises sont soulignées</w:t>
      </w:r>
    </w:p>
    <w:p w:rsidR="0026298D" w:rsidRPr="00D80483" w:rsidRDefault="0026298D" w:rsidP="00E631B7">
      <w:pPr>
        <w:widowControl w:val="0"/>
        <w:autoSpaceDE w:val="0"/>
        <w:autoSpaceDN w:val="0"/>
        <w:adjustRightInd w:val="0"/>
        <w:ind w:right="567"/>
        <w:rPr>
          <w:rFonts w:ascii="Times" w:hAnsi="Times" w:cs="TimesNewRomanPSMT"/>
          <w:b/>
          <w:szCs w:val="21"/>
        </w:rPr>
        <w:sectPr w:rsidR="0026298D" w:rsidRPr="00D80483">
          <w:footerReference w:type="even" r:id="rId17"/>
          <w:footerReference w:type="default" r:id="rId18"/>
          <w:pgSz w:w="11900" w:h="16840"/>
          <w:pgMar w:top="1417" w:right="276" w:bottom="1417" w:left="0" w:header="708" w:footer="708" w:gutter="0"/>
          <w:cols w:space="708"/>
        </w:sectPr>
      </w:pPr>
    </w:p>
    <w:p w:rsidR="00AA2D7D" w:rsidRPr="00F10629" w:rsidRDefault="00AA2D7D" w:rsidP="00F10629">
      <w:pPr>
        <w:widowControl w:val="0"/>
        <w:autoSpaceDE w:val="0"/>
        <w:autoSpaceDN w:val="0"/>
        <w:adjustRightInd w:val="0"/>
        <w:ind w:left="567" w:right="567"/>
        <w:rPr>
          <w:rFonts w:ascii="Times" w:hAnsi="Times" w:cs="Helvetica-Bold"/>
          <w:b/>
          <w:bCs/>
          <w:szCs w:val="22"/>
        </w:rPr>
      </w:pPr>
    </w:p>
    <w:p w:rsidR="00AA2D7D" w:rsidRPr="00F10629" w:rsidRDefault="00AA2D7D" w:rsidP="00F10629">
      <w:pPr>
        <w:widowControl w:val="0"/>
        <w:autoSpaceDE w:val="0"/>
        <w:autoSpaceDN w:val="0"/>
        <w:adjustRightInd w:val="0"/>
        <w:ind w:left="567" w:right="567"/>
        <w:rPr>
          <w:rFonts w:ascii="Times" w:hAnsi="Times" w:cs="Helvetica-Bold"/>
          <w:b/>
          <w:bCs/>
          <w:szCs w:val="22"/>
        </w:rPr>
      </w:pPr>
    </w:p>
    <w:tbl>
      <w:tblPr>
        <w:tblW w:w="0" w:type="auto"/>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BF" w:firstRow="1" w:lastRow="0" w:firstColumn="1" w:lastColumn="0" w:noHBand="0" w:noVBand="0"/>
      </w:tblPr>
      <w:tblGrid>
        <w:gridCol w:w="12867"/>
      </w:tblGrid>
      <w:tr w:rsidR="0029255A" w:rsidRPr="005869AB">
        <w:tc>
          <w:tcPr>
            <w:tcW w:w="9513" w:type="dxa"/>
          </w:tcPr>
          <w:p w:rsidR="0029255A" w:rsidRPr="005869AB" w:rsidRDefault="0029255A" w:rsidP="005869AB">
            <w:pPr>
              <w:widowControl w:val="0"/>
              <w:autoSpaceDE w:val="0"/>
              <w:autoSpaceDN w:val="0"/>
              <w:adjustRightInd w:val="0"/>
              <w:rPr>
                <w:rFonts w:ascii="Times" w:eastAsiaTheme="minorHAnsi" w:hAnsi="Times" w:cs="Georgia"/>
                <w:color w:val="000000"/>
              </w:rPr>
            </w:pPr>
            <w:r w:rsidRPr="005869AB">
              <w:rPr>
                <w:rFonts w:ascii="Times" w:eastAsiaTheme="minorHAnsi" w:hAnsi="Times" w:cs="Georgia"/>
                <w:noProof/>
                <w:color w:val="000000"/>
                <w:lang w:eastAsia="fr-FR"/>
              </w:rPr>
              <w:drawing>
                <wp:inline distT="0" distB="0" distL="0" distR="0">
                  <wp:extent cx="8008488" cy="5298440"/>
                  <wp:effectExtent l="25400" t="0" r="0" b="0"/>
                  <wp:docPr id="9" name="Image 6" descr="Capture d’écran 2011-07-03 à 11.13.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 d’écran 2011-07-03 à 11.13.30.png"/>
                          <pic:cNvPicPr/>
                        </pic:nvPicPr>
                        <pic:blipFill>
                          <a:blip r:embed="rId19"/>
                          <a:stretch>
                            <a:fillRect/>
                          </a:stretch>
                        </pic:blipFill>
                        <pic:spPr>
                          <a:xfrm>
                            <a:off x="0" y="0"/>
                            <a:ext cx="8008488" cy="5298440"/>
                          </a:xfrm>
                          <a:prstGeom prst="rect">
                            <a:avLst/>
                          </a:prstGeom>
                        </pic:spPr>
                      </pic:pic>
                    </a:graphicData>
                  </a:graphic>
                </wp:inline>
              </w:drawing>
            </w:r>
          </w:p>
        </w:tc>
      </w:tr>
    </w:tbl>
    <w:p w:rsidR="005869AB" w:rsidRDefault="005869AB" w:rsidP="005869AB">
      <w:pPr>
        <w:widowControl w:val="0"/>
        <w:autoSpaceDE w:val="0"/>
        <w:autoSpaceDN w:val="0"/>
        <w:adjustRightInd w:val="0"/>
        <w:ind w:left="1276" w:right="567"/>
        <w:rPr>
          <w:rFonts w:ascii="Times" w:hAnsi="Times" w:cs="TimesNewRomanPSMT"/>
          <w:sz w:val="18"/>
          <w:szCs w:val="21"/>
        </w:rPr>
      </w:pPr>
      <w:r w:rsidRPr="005869AB">
        <w:rPr>
          <w:rFonts w:ascii="Times" w:hAnsi="Times" w:cs="TimesNewRomanPSMT"/>
          <w:sz w:val="18"/>
          <w:szCs w:val="21"/>
        </w:rPr>
        <w:t xml:space="preserve">Source : </w:t>
      </w:r>
      <w:proofErr w:type="spellStart"/>
      <w:r w:rsidRPr="005869AB">
        <w:rPr>
          <w:rFonts w:ascii="Times" w:hAnsi="Times" w:cs="TimesNewRomanPSMT"/>
          <w:sz w:val="18"/>
          <w:szCs w:val="21"/>
        </w:rPr>
        <w:t>Etude</w:t>
      </w:r>
      <w:proofErr w:type="spellEnd"/>
      <w:r w:rsidRPr="005869AB">
        <w:rPr>
          <w:rFonts w:ascii="Times" w:hAnsi="Times" w:cs="TimesNewRomanPSMT"/>
          <w:sz w:val="18"/>
          <w:szCs w:val="21"/>
        </w:rPr>
        <w:t xml:space="preserve"> de faisabilité </w:t>
      </w:r>
      <w:proofErr w:type="spellStart"/>
      <w:r w:rsidRPr="005869AB">
        <w:rPr>
          <w:rFonts w:ascii="Times" w:hAnsi="Times" w:cs="TimesNewRomanPSMT"/>
          <w:sz w:val="18"/>
          <w:szCs w:val="21"/>
        </w:rPr>
        <w:t>Transurb</w:t>
      </w:r>
      <w:proofErr w:type="spellEnd"/>
      <w:r w:rsidRPr="005869AB">
        <w:rPr>
          <w:rFonts w:ascii="Times" w:hAnsi="Times" w:cs="TimesNewRomanPSMT"/>
          <w:sz w:val="18"/>
          <w:szCs w:val="21"/>
        </w:rPr>
        <w:t xml:space="preserve"> phase I</w:t>
      </w:r>
      <w:r>
        <w:rPr>
          <w:rFonts w:ascii="Times" w:hAnsi="Times" w:cs="TimesNewRomanPSMT"/>
          <w:sz w:val="18"/>
          <w:szCs w:val="21"/>
        </w:rPr>
        <w:t xml:space="preserve"> M1</w:t>
      </w:r>
      <w:r w:rsidR="00776B1C">
        <w:rPr>
          <w:rFonts w:ascii="Times" w:hAnsi="Times" w:cs="TimesNewRomanPSMT"/>
          <w:sz w:val="18"/>
          <w:szCs w:val="21"/>
        </w:rPr>
        <w:t> :</w:t>
      </w:r>
      <w:r>
        <w:rPr>
          <w:rFonts w:ascii="Times" w:hAnsi="Times" w:cs="TimesNewRomanPSMT"/>
          <w:sz w:val="18"/>
          <w:szCs w:val="21"/>
        </w:rPr>
        <w:t xml:space="preserve"> Diagnostic et situation de l’existant</w:t>
      </w:r>
    </w:p>
    <w:p w:rsidR="0026298D" w:rsidRDefault="0026298D" w:rsidP="005869AB">
      <w:pPr>
        <w:widowControl w:val="0"/>
        <w:autoSpaceDE w:val="0"/>
        <w:autoSpaceDN w:val="0"/>
        <w:adjustRightInd w:val="0"/>
        <w:ind w:left="1276" w:right="567"/>
        <w:rPr>
          <w:rFonts w:ascii="Times" w:hAnsi="Times" w:cs="TimesNewRomanPSMT"/>
          <w:sz w:val="18"/>
          <w:szCs w:val="21"/>
        </w:rPr>
        <w:sectPr w:rsidR="0026298D">
          <w:pgSz w:w="16834" w:h="11904" w:orient="landscape"/>
          <w:pgMar w:top="276" w:right="1417" w:bottom="0" w:left="1417" w:header="708" w:footer="708" w:gutter="0"/>
          <w:cols w:space="708"/>
        </w:sectPr>
      </w:pPr>
    </w:p>
    <w:p w:rsidR="005869AB" w:rsidRDefault="005869AB" w:rsidP="005869AB">
      <w:pPr>
        <w:widowControl w:val="0"/>
        <w:autoSpaceDE w:val="0"/>
        <w:autoSpaceDN w:val="0"/>
        <w:adjustRightInd w:val="0"/>
        <w:ind w:left="1276" w:right="567"/>
        <w:rPr>
          <w:rFonts w:ascii="Times" w:hAnsi="Times" w:cs="TimesNewRomanPSMT"/>
          <w:sz w:val="18"/>
          <w:szCs w:val="21"/>
        </w:rPr>
      </w:pPr>
    </w:p>
    <w:p w:rsidR="00776B1C" w:rsidRDefault="0070049D" w:rsidP="009D124A">
      <w:pPr>
        <w:widowControl w:val="0"/>
        <w:autoSpaceDE w:val="0"/>
        <w:autoSpaceDN w:val="0"/>
        <w:adjustRightInd w:val="0"/>
        <w:ind w:right="567" w:firstLine="567"/>
        <w:rPr>
          <w:rFonts w:ascii="Times" w:hAnsi="Times" w:cs="Georgia"/>
          <w:b/>
          <w:bCs/>
          <w:i/>
          <w:iCs/>
          <w:color w:val="000000"/>
          <w:szCs w:val="20"/>
        </w:rPr>
      </w:pPr>
      <w:r w:rsidRPr="00F10629">
        <w:rPr>
          <w:rFonts w:ascii="Times" w:hAnsi="Times" w:cs="Georgia"/>
          <w:b/>
          <w:bCs/>
          <w:i/>
          <w:iCs/>
          <w:color w:val="000000"/>
          <w:szCs w:val="20"/>
        </w:rPr>
        <w:t xml:space="preserve">Le réseau de transport ferroviaire dans la banlieue d’Alger </w:t>
      </w:r>
    </w:p>
    <w:p w:rsidR="0070049D" w:rsidRPr="00F10629" w:rsidRDefault="0070049D" w:rsidP="00F10629">
      <w:pPr>
        <w:widowControl w:val="0"/>
        <w:autoSpaceDE w:val="0"/>
        <w:autoSpaceDN w:val="0"/>
        <w:adjustRightInd w:val="0"/>
        <w:ind w:left="567" w:right="567"/>
        <w:rPr>
          <w:rFonts w:ascii="Times" w:hAnsi="Times" w:cs="Georgia"/>
          <w:color w:val="000000"/>
          <w:szCs w:val="20"/>
        </w:rPr>
      </w:pPr>
    </w:p>
    <w:p w:rsidR="00BB08A9" w:rsidRPr="00F10629" w:rsidRDefault="00BB08A9" w:rsidP="00CF27AE">
      <w:pPr>
        <w:widowControl w:val="0"/>
        <w:autoSpaceDE w:val="0"/>
        <w:autoSpaceDN w:val="0"/>
        <w:adjustRightInd w:val="0"/>
        <w:ind w:right="567"/>
        <w:rPr>
          <w:rFonts w:ascii="Times" w:hAnsi="Times"/>
          <w:color w:val="000000"/>
          <w:szCs w:val="23"/>
        </w:rPr>
      </w:pPr>
    </w:p>
    <w:tbl>
      <w:tblPr>
        <w:tblW w:w="13891"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BF" w:firstRow="1" w:lastRow="0" w:firstColumn="1" w:lastColumn="0" w:noHBand="0" w:noVBand="0"/>
      </w:tblPr>
      <w:tblGrid>
        <w:gridCol w:w="13891"/>
      </w:tblGrid>
      <w:tr w:rsidR="00BB08A9" w:rsidRPr="005869AB">
        <w:tc>
          <w:tcPr>
            <w:tcW w:w="13891" w:type="dxa"/>
          </w:tcPr>
          <w:p w:rsidR="00BB08A9" w:rsidRPr="005869AB" w:rsidRDefault="009D124A" w:rsidP="009C38F5">
            <w:pPr>
              <w:widowControl w:val="0"/>
              <w:autoSpaceDE w:val="0"/>
              <w:autoSpaceDN w:val="0"/>
              <w:adjustRightInd w:val="0"/>
              <w:ind w:left="175" w:hanging="142"/>
              <w:jc w:val="both"/>
              <w:rPr>
                <w:rFonts w:ascii="Times" w:eastAsiaTheme="minorHAnsi" w:hAnsi="Times" w:cs="Helvetica-Bold"/>
                <w:b/>
                <w:bCs/>
                <w:szCs w:val="22"/>
              </w:rPr>
            </w:pPr>
            <w:r w:rsidRPr="005869AB">
              <w:rPr>
                <w:rFonts w:ascii="Times" w:eastAsiaTheme="minorHAnsi" w:hAnsi="Times" w:cs="Helvetica-Bold"/>
                <w:b/>
                <w:bCs/>
                <w:noProof/>
                <w:szCs w:val="22"/>
                <w:lang w:eastAsia="fr-FR"/>
              </w:rPr>
              <w:drawing>
                <wp:inline distT="0" distB="0" distL="0" distR="0">
                  <wp:extent cx="8636635" cy="5359026"/>
                  <wp:effectExtent l="25400" t="0" r="0" b="0"/>
                  <wp:docPr id="7" name="Image 6" descr="Capture d’écran 2011-07-03 à 01.55.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 d’écran 2011-07-03 à 01.55.37.png"/>
                          <pic:cNvPicPr/>
                        </pic:nvPicPr>
                        <pic:blipFill>
                          <a:blip r:embed="rId20"/>
                          <a:stretch>
                            <a:fillRect/>
                          </a:stretch>
                        </pic:blipFill>
                        <pic:spPr>
                          <a:xfrm>
                            <a:off x="0" y="0"/>
                            <a:ext cx="8645809" cy="5364718"/>
                          </a:xfrm>
                          <a:prstGeom prst="rect">
                            <a:avLst/>
                          </a:prstGeom>
                        </pic:spPr>
                      </pic:pic>
                    </a:graphicData>
                  </a:graphic>
                </wp:inline>
              </w:drawing>
            </w:r>
          </w:p>
        </w:tc>
      </w:tr>
    </w:tbl>
    <w:p w:rsidR="005C37CF" w:rsidRPr="00D17CFF" w:rsidRDefault="00D17CFF" w:rsidP="00D17CFF">
      <w:pPr>
        <w:widowControl w:val="0"/>
        <w:autoSpaceDE w:val="0"/>
        <w:autoSpaceDN w:val="0"/>
        <w:adjustRightInd w:val="0"/>
        <w:rPr>
          <w:rFonts w:ascii="Times" w:hAnsi="Times" w:cs="Helvetica-Bold"/>
          <w:bCs/>
          <w:sz w:val="18"/>
          <w:szCs w:val="22"/>
        </w:rPr>
        <w:sectPr w:rsidR="005C37CF" w:rsidRPr="00D17CFF">
          <w:pgSz w:w="16834" w:h="11904" w:orient="landscape"/>
          <w:pgMar w:top="276" w:right="1417" w:bottom="0" w:left="1417" w:header="708" w:footer="708" w:gutter="0"/>
          <w:cols w:space="708"/>
        </w:sectPr>
      </w:pPr>
      <w:r w:rsidRPr="00D17CFF">
        <w:rPr>
          <w:rFonts w:ascii="Times" w:hAnsi="Times" w:cs="Helvetica-Bold"/>
          <w:bCs/>
          <w:sz w:val="18"/>
          <w:szCs w:val="22"/>
        </w:rPr>
        <w:t>Source : SNTF</w:t>
      </w:r>
    </w:p>
    <w:p w:rsidR="000B54F9" w:rsidRDefault="000B54F9" w:rsidP="00CF27AE">
      <w:pPr>
        <w:widowControl w:val="0"/>
        <w:autoSpaceDE w:val="0"/>
        <w:autoSpaceDN w:val="0"/>
        <w:adjustRightInd w:val="0"/>
        <w:jc w:val="both"/>
        <w:rPr>
          <w:rFonts w:ascii="Times" w:hAnsi="Times" w:cs="StoneSans"/>
          <w:color w:val="272627"/>
          <w:szCs w:val="82"/>
        </w:rPr>
      </w:pPr>
    </w:p>
    <w:p w:rsidR="000B54F9" w:rsidRDefault="000B54F9" w:rsidP="00CF27AE">
      <w:pPr>
        <w:widowControl w:val="0"/>
        <w:autoSpaceDE w:val="0"/>
        <w:autoSpaceDN w:val="0"/>
        <w:adjustRightInd w:val="0"/>
        <w:ind w:right="567"/>
        <w:rPr>
          <w:rFonts w:ascii="Times" w:hAnsi="Times" w:cs="TimesNewRomanPSMT"/>
          <w:sz w:val="18"/>
          <w:szCs w:val="21"/>
        </w:rPr>
      </w:pPr>
    </w:p>
    <w:p w:rsidR="000B54F9" w:rsidRDefault="000B54F9" w:rsidP="00776B1C">
      <w:pPr>
        <w:widowControl w:val="0"/>
        <w:autoSpaceDE w:val="0"/>
        <w:autoSpaceDN w:val="0"/>
        <w:adjustRightInd w:val="0"/>
        <w:ind w:left="284"/>
        <w:jc w:val="both"/>
        <w:rPr>
          <w:rFonts w:ascii="Times" w:hAnsi="Times" w:cs="StoneSans"/>
          <w:color w:val="272627"/>
          <w:szCs w:val="82"/>
        </w:rPr>
      </w:pPr>
    </w:p>
    <w:p w:rsidR="000B54F9" w:rsidRDefault="000B54F9" w:rsidP="00776B1C">
      <w:pPr>
        <w:widowControl w:val="0"/>
        <w:autoSpaceDE w:val="0"/>
        <w:autoSpaceDN w:val="0"/>
        <w:adjustRightInd w:val="0"/>
        <w:ind w:left="284"/>
        <w:jc w:val="both"/>
        <w:rPr>
          <w:rFonts w:ascii="Times" w:hAnsi="Times" w:cs="StoneSans"/>
          <w:color w:val="272627"/>
          <w:szCs w:val="82"/>
        </w:rPr>
      </w:pPr>
    </w:p>
    <w:tbl>
      <w:tblPr>
        <w:tblStyle w:val="Grilledutableau"/>
        <w:tblW w:w="11057" w:type="dxa"/>
        <w:tblInd w:w="675" w:type="dxa"/>
        <w:tblLayout w:type="fixed"/>
        <w:tblLook w:val="00BF" w:firstRow="1" w:lastRow="0" w:firstColumn="1" w:lastColumn="0" w:noHBand="0" w:noVBand="0"/>
      </w:tblPr>
      <w:tblGrid>
        <w:gridCol w:w="11057"/>
      </w:tblGrid>
      <w:tr w:rsidR="000B54F9">
        <w:tc>
          <w:tcPr>
            <w:tcW w:w="11057" w:type="dxa"/>
          </w:tcPr>
          <w:p w:rsidR="000B54F9" w:rsidRDefault="000B54F9" w:rsidP="00776B1C">
            <w:pPr>
              <w:widowControl w:val="0"/>
              <w:autoSpaceDE w:val="0"/>
              <w:autoSpaceDN w:val="0"/>
              <w:adjustRightInd w:val="0"/>
              <w:jc w:val="both"/>
              <w:rPr>
                <w:rFonts w:ascii="Times" w:hAnsi="Times" w:cs="StoneSans"/>
                <w:color w:val="272627"/>
                <w:szCs w:val="82"/>
              </w:rPr>
            </w:pPr>
            <w:r w:rsidRPr="000B54F9">
              <w:rPr>
                <w:rFonts w:ascii="Times" w:hAnsi="Times" w:cs="StoneSans"/>
                <w:noProof/>
                <w:color w:val="272627"/>
                <w:szCs w:val="82"/>
                <w:lang w:eastAsia="fr-FR"/>
              </w:rPr>
              <w:drawing>
                <wp:inline distT="0" distB="0" distL="0" distR="0">
                  <wp:extent cx="7375938" cy="4468707"/>
                  <wp:effectExtent l="25400" t="0" r="0" b="0"/>
                  <wp:docPr id="23" name="Image 6" descr="Capture d’écran 2011-07-04 à 00.17.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 d’écran 2011-07-04 à 00.17.38.png"/>
                          <pic:cNvPicPr/>
                        </pic:nvPicPr>
                        <pic:blipFill>
                          <a:blip r:embed="rId21"/>
                          <a:stretch>
                            <a:fillRect/>
                          </a:stretch>
                        </pic:blipFill>
                        <pic:spPr>
                          <a:xfrm>
                            <a:off x="0" y="0"/>
                            <a:ext cx="7381240" cy="4471919"/>
                          </a:xfrm>
                          <a:prstGeom prst="rect">
                            <a:avLst/>
                          </a:prstGeom>
                        </pic:spPr>
                      </pic:pic>
                    </a:graphicData>
                  </a:graphic>
                </wp:inline>
              </w:drawing>
            </w:r>
          </w:p>
        </w:tc>
      </w:tr>
    </w:tbl>
    <w:p w:rsidR="001F0838" w:rsidRDefault="001F0838" w:rsidP="001F0838">
      <w:pPr>
        <w:widowControl w:val="0"/>
        <w:autoSpaceDE w:val="0"/>
        <w:autoSpaceDN w:val="0"/>
        <w:adjustRightInd w:val="0"/>
        <w:ind w:left="284"/>
        <w:jc w:val="both"/>
        <w:rPr>
          <w:rFonts w:ascii="Times" w:hAnsi="Times" w:cs="StoneSans"/>
          <w:color w:val="272627"/>
          <w:szCs w:val="82"/>
        </w:rPr>
      </w:pPr>
    </w:p>
    <w:p w:rsidR="001F0838" w:rsidRDefault="001F0838" w:rsidP="001F0838">
      <w:pPr>
        <w:widowControl w:val="0"/>
        <w:autoSpaceDE w:val="0"/>
        <w:autoSpaceDN w:val="0"/>
        <w:adjustRightInd w:val="0"/>
        <w:ind w:left="1276" w:right="567"/>
        <w:rPr>
          <w:rFonts w:ascii="Times" w:hAnsi="Times" w:cs="TimesNewRomanPSMT"/>
          <w:sz w:val="18"/>
          <w:szCs w:val="21"/>
        </w:rPr>
      </w:pPr>
      <w:r w:rsidRPr="005869AB">
        <w:rPr>
          <w:rFonts w:ascii="Times" w:hAnsi="Times" w:cs="TimesNewRomanPSMT"/>
          <w:sz w:val="18"/>
          <w:szCs w:val="21"/>
        </w:rPr>
        <w:t xml:space="preserve">Source : </w:t>
      </w:r>
      <w:proofErr w:type="spellStart"/>
      <w:r w:rsidRPr="005869AB">
        <w:rPr>
          <w:rFonts w:ascii="Times" w:hAnsi="Times" w:cs="TimesNewRomanPSMT"/>
          <w:sz w:val="18"/>
          <w:szCs w:val="21"/>
        </w:rPr>
        <w:t>Etude</w:t>
      </w:r>
      <w:proofErr w:type="spellEnd"/>
      <w:r w:rsidRPr="005869AB">
        <w:rPr>
          <w:rFonts w:ascii="Times" w:hAnsi="Times" w:cs="TimesNewRomanPSMT"/>
          <w:sz w:val="18"/>
          <w:szCs w:val="21"/>
        </w:rPr>
        <w:t xml:space="preserve"> de faisabilité </w:t>
      </w:r>
      <w:proofErr w:type="spellStart"/>
      <w:r w:rsidRPr="005869AB">
        <w:rPr>
          <w:rFonts w:ascii="Times" w:hAnsi="Times" w:cs="TimesNewRomanPSMT"/>
          <w:sz w:val="18"/>
          <w:szCs w:val="21"/>
        </w:rPr>
        <w:t>Transurb</w:t>
      </w:r>
      <w:proofErr w:type="spellEnd"/>
      <w:r w:rsidRPr="005869AB">
        <w:rPr>
          <w:rFonts w:ascii="Times" w:hAnsi="Times" w:cs="TimesNewRomanPSMT"/>
          <w:sz w:val="18"/>
          <w:szCs w:val="21"/>
        </w:rPr>
        <w:t xml:space="preserve"> phase I</w:t>
      </w:r>
      <w:r>
        <w:rPr>
          <w:rFonts w:ascii="Times" w:hAnsi="Times" w:cs="TimesNewRomanPSMT"/>
          <w:sz w:val="18"/>
          <w:szCs w:val="21"/>
        </w:rPr>
        <w:t xml:space="preserve"> M1 : Diagnostic et situation de l’existant</w:t>
      </w:r>
    </w:p>
    <w:p w:rsidR="0026298D" w:rsidRDefault="0026298D" w:rsidP="00776B1C">
      <w:pPr>
        <w:widowControl w:val="0"/>
        <w:autoSpaceDE w:val="0"/>
        <w:autoSpaceDN w:val="0"/>
        <w:adjustRightInd w:val="0"/>
        <w:ind w:left="284"/>
        <w:jc w:val="both"/>
        <w:rPr>
          <w:rFonts w:ascii="Times" w:hAnsi="Times" w:cs="StoneSans"/>
          <w:color w:val="272627"/>
          <w:szCs w:val="82"/>
        </w:rPr>
        <w:sectPr w:rsidR="0026298D">
          <w:pgSz w:w="16834" w:h="11904" w:orient="landscape"/>
          <w:pgMar w:top="276" w:right="1417" w:bottom="0" w:left="1417" w:header="708" w:footer="708" w:gutter="0"/>
          <w:cols w:space="708"/>
        </w:sectPr>
      </w:pPr>
    </w:p>
    <w:p w:rsidR="000B54F9" w:rsidRDefault="000B54F9" w:rsidP="00776B1C">
      <w:pPr>
        <w:widowControl w:val="0"/>
        <w:autoSpaceDE w:val="0"/>
        <w:autoSpaceDN w:val="0"/>
        <w:adjustRightInd w:val="0"/>
        <w:ind w:left="284"/>
        <w:jc w:val="both"/>
        <w:rPr>
          <w:rFonts w:ascii="Times" w:hAnsi="Times" w:cs="StoneSans"/>
          <w:color w:val="272627"/>
          <w:szCs w:val="82"/>
        </w:rPr>
      </w:pPr>
    </w:p>
    <w:tbl>
      <w:tblPr>
        <w:tblStyle w:val="Grilledutableau"/>
        <w:tblW w:w="0" w:type="auto"/>
        <w:tblInd w:w="284" w:type="dxa"/>
        <w:tblLook w:val="00BF" w:firstRow="1" w:lastRow="0" w:firstColumn="1" w:lastColumn="0" w:noHBand="0" w:noVBand="0"/>
      </w:tblPr>
      <w:tblGrid>
        <w:gridCol w:w="13932"/>
      </w:tblGrid>
      <w:tr w:rsidR="001F0838">
        <w:tc>
          <w:tcPr>
            <w:tcW w:w="13932" w:type="dxa"/>
          </w:tcPr>
          <w:p w:rsidR="001F0838" w:rsidRDefault="001F0838" w:rsidP="00776B1C">
            <w:pPr>
              <w:widowControl w:val="0"/>
              <w:autoSpaceDE w:val="0"/>
              <w:autoSpaceDN w:val="0"/>
              <w:adjustRightInd w:val="0"/>
              <w:jc w:val="both"/>
              <w:rPr>
                <w:rFonts w:ascii="Times" w:hAnsi="Times" w:cs="StoneSans"/>
                <w:color w:val="272627"/>
                <w:szCs w:val="82"/>
              </w:rPr>
            </w:pPr>
            <w:r w:rsidRPr="001F0838">
              <w:rPr>
                <w:rFonts w:ascii="Times" w:hAnsi="Times" w:cs="StoneSans"/>
                <w:noProof/>
                <w:color w:val="272627"/>
                <w:szCs w:val="82"/>
                <w:lang w:eastAsia="fr-FR"/>
              </w:rPr>
              <w:drawing>
                <wp:inline distT="0" distB="0" distL="0" distR="0">
                  <wp:extent cx="8883155" cy="5577840"/>
                  <wp:effectExtent l="25400" t="0" r="6845" b="0"/>
                  <wp:docPr id="25" name="Image 23" descr="Capture d’écran 2011-07-04 à 01.2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 d’écran 2011-07-04 à 01.21.12.png"/>
                          <pic:cNvPicPr/>
                        </pic:nvPicPr>
                        <pic:blipFill>
                          <a:blip r:embed="rId22"/>
                          <a:stretch>
                            <a:fillRect/>
                          </a:stretch>
                        </pic:blipFill>
                        <pic:spPr>
                          <a:xfrm>
                            <a:off x="0" y="0"/>
                            <a:ext cx="8886402" cy="5579879"/>
                          </a:xfrm>
                          <a:prstGeom prst="rect">
                            <a:avLst/>
                          </a:prstGeom>
                        </pic:spPr>
                      </pic:pic>
                    </a:graphicData>
                  </a:graphic>
                </wp:inline>
              </w:drawing>
            </w:r>
          </w:p>
        </w:tc>
      </w:tr>
    </w:tbl>
    <w:p w:rsidR="00A02BB1" w:rsidRDefault="00A02BB1" w:rsidP="00A02BB1">
      <w:pPr>
        <w:widowControl w:val="0"/>
        <w:autoSpaceDE w:val="0"/>
        <w:autoSpaceDN w:val="0"/>
        <w:adjustRightInd w:val="0"/>
        <w:ind w:right="567"/>
        <w:rPr>
          <w:rFonts w:ascii="Times" w:hAnsi="Times" w:cs="TimesNewRomanPSMT"/>
          <w:sz w:val="18"/>
          <w:szCs w:val="21"/>
        </w:rPr>
      </w:pPr>
      <w:r w:rsidRPr="005869AB">
        <w:rPr>
          <w:rFonts w:ascii="Times" w:hAnsi="Times" w:cs="TimesNewRomanPSMT"/>
          <w:sz w:val="18"/>
          <w:szCs w:val="21"/>
        </w:rPr>
        <w:t xml:space="preserve">Source : </w:t>
      </w:r>
      <w:proofErr w:type="spellStart"/>
      <w:r w:rsidRPr="005869AB">
        <w:rPr>
          <w:rFonts w:ascii="Times" w:hAnsi="Times" w:cs="TimesNewRomanPSMT"/>
          <w:sz w:val="18"/>
          <w:szCs w:val="21"/>
        </w:rPr>
        <w:t>Etude</w:t>
      </w:r>
      <w:proofErr w:type="spellEnd"/>
      <w:r w:rsidRPr="005869AB">
        <w:rPr>
          <w:rFonts w:ascii="Times" w:hAnsi="Times" w:cs="TimesNewRomanPSMT"/>
          <w:sz w:val="18"/>
          <w:szCs w:val="21"/>
        </w:rPr>
        <w:t xml:space="preserve"> de faisabilité </w:t>
      </w:r>
      <w:proofErr w:type="spellStart"/>
      <w:r w:rsidRPr="005869AB">
        <w:rPr>
          <w:rFonts w:ascii="Times" w:hAnsi="Times" w:cs="TimesNewRomanPSMT"/>
          <w:sz w:val="18"/>
          <w:szCs w:val="21"/>
        </w:rPr>
        <w:t>Transurb</w:t>
      </w:r>
      <w:proofErr w:type="spellEnd"/>
      <w:r w:rsidRPr="005869AB">
        <w:rPr>
          <w:rFonts w:ascii="Times" w:hAnsi="Times" w:cs="TimesNewRomanPSMT"/>
          <w:sz w:val="18"/>
          <w:szCs w:val="21"/>
        </w:rPr>
        <w:t xml:space="preserve"> phase I</w:t>
      </w:r>
      <w:r>
        <w:rPr>
          <w:rFonts w:ascii="Times" w:hAnsi="Times" w:cs="TimesNewRomanPSMT"/>
          <w:sz w:val="18"/>
          <w:szCs w:val="21"/>
        </w:rPr>
        <w:t xml:space="preserve"> M0 : Diagnostic et situation de l’existant</w:t>
      </w:r>
    </w:p>
    <w:p w:rsidR="005C37CF" w:rsidRDefault="005C37CF" w:rsidP="00A02BB1">
      <w:pPr>
        <w:widowControl w:val="0"/>
        <w:autoSpaceDE w:val="0"/>
        <w:autoSpaceDN w:val="0"/>
        <w:adjustRightInd w:val="0"/>
        <w:jc w:val="both"/>
        <w:rPr>
          <w:rFonts w:ascii="Times" w:hAnsi="Times" w:cs="StoneSans"/>
          <w:color w:val="272627"/>
          <w:szCs w:val="82"/>
        </w:rPr>
        <w:sectPr w:rsidR="005C37CF">
          <w:pgSz w:w="16834" w:h="11904" w:orient="landscape"/>
          <w:pgMar w:top="276" w:right="1417" w:bottom="0" w:left="1417" w:header="708" w:footer="708" w:gutter="0"/>
          <w:cols w:space="708"/>
        </w:sectPr>
      </w:pPr>
    </w:p>
    <w:p w:rsidR="000B54F9" w:rsidRDefault="000B54F9" w:rsidP="00776B1C">
      <w:pPr>
        <w:widowControl w:val="0"/>
        <w:autoSpaceDE w:val="0"/>
        <w:autoSpaceDN w:val="0"/>
        <w:adjustRightInd w:val="0"/>
        <w:ind w:left="284"/>
        <w:jc w:val="both"/>
        <w:rPr>
          <w:rFonts w:ascii="Times" w:hAnsi="Times" w:cs="StoneSans"/>
          <w:color w:val="272627"/>
          <w:szCs w:val="82"/>
        </w:rPr>
      </w:pPr>
    </w:p>
    <w:tbl>
      <w:tblPr>
        <w:tblStyle w:val="Grilledutableau"/>
        <w:tblW w:w="0" w:type="auto"/>
        <w:tblInd w:w="534" w:type="dxa"/>
        <w:tblLayout w:type="fixed"/>
        <w:tblLook w:val="00BF" w:firstRow="1" w:lastRow="0" w:firstColumn="1" w:lastColumn="0" w:noHBand="0" w:noVBand="0"/>
      </w:tblPr>
      <w:tblGrid>
        <w:gridCol w:w="12865"/>
      </w:tblGrid>
      <w:tr w:rsidR="00A02BB1">
        <w:tc>
          <w:tcPr>
            <w:tcW w:w="12865" w:type="dxa"/>
          </w:tcPr>
          <w:p w:rsidR="00A02BB1" w:rsidRDefault="00A02BB1" w:rsidP="00776B1C">
            <w:pPr>
              <w:widowControl w:val="0"/>
              <w:autoSpaceDE w:val="0"/>
              <w:autoSpaceDN w:val="0"/>
              <w:adjustRightInd w:val="0"/>
              <w:jc w:val="both"/>
              <w:rPr>
                <w:rFonts w:ascii="Times" w:hAnsi="Times" w:cs="StoneSans"/>
                <w:color w:val="272627"/>
                <w:szCs w:val="82"/>
              </w:rPr>
            </w:pPr>
            <w:r w:rsidRPr="00A02BB1">
              <w:rPr>
                <w:rFonts w:ascii="Times" w:hAnsi="Times" w:cs="StoneSans"/>
                <w:noProof/>
                <w:color w:val="272627"/>
                <w:szCs w:val="82"/>
                <w:lang w:eastAsia="fr-FR"/>
              </w:rPr>
              <w:drawing>
                <wp:inline distT="0" distB="0" distL="0" distR="0">
                  <wp:extent cx="8076353" cy="4991591"/>
                  <wp:effectExtent l="25400" t="0" r="847" b="0"/>
                  <wp:docPr id="8" name="Image 25" descr="Capture d’écran 2011-07-04 à 00.26.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 d’écran 2011-07-04 à 00.26.51.png"/>
                          <pic:cNvPicPr/>
                        </pic:nvPicPr>
                        <pic:blipFill>
                          <a:blip r:embed="rId23"/>
                          <a:stretch>
                            <a:fillRect/>
                          </a:stretch>
                        </pic:blipFill>
                        <pic:spPr>
                          <a:xfrm>
                            <a:off x="0" y="0"/>
                            <a:ext cx="8080516" cy="4994164"/>
                          </a:xfrm>
                          <a:prstGeom prst="rect">
                            <a:avLst/>
                          </a:prstGeom>
                        </pic:spPr>
                      </pic:pic>
                    </a:graphicData>
                  </a:graphic>
                </wp:inline>
              </w:drawing>
            </w:r>
          </w:p>
        </w:tc>
      </w:tr>
    </w:tbl>
    <w:p w:rsidR="00A02BB1" w:rsidRDefault="00A02BB1" w:rsidP="00A02BB1">
      <w:pPr>
        <w:widowControl w:val="0"/>
        <w:autoSpaceDE w:val="0"/>
        <w:autoSpaceDN w:val="0"/>
        <w:adjustRightInd w:val="0"/>
        <w:ind w:right="567"/>
        <w:rPr>
          <w:rFonts w:ascii="Times" w:hAnsi="Times" w:cs="TimesNewRomanPSMT"/>
          <w:sz w:val="18"/>
          <w:szCs w:val="21"/>
        </w:rPr>
      </w:pPr>
      <w:r w:rsidRPr="005869AB">
        <w:rPr>
          <w:rFonts w:ascii="Times" w:hAnsi="Times" w:cs="TimesNewRomanPSMT"/>
          <w:sz w:val="18"/>
          <w:szCs w:val="21"/>
        </w:rPr>
        <w:t xml:space="preserve">Source : </w:t>
      </w:r>
      <w:proofErr w:type="spellStart"/>
      <w:r w:rsidRPr="005869AB">
        <w:rPr>
          <w:rFonts w:ascii="Times" w:hAnsi="Times" w:cs="TimesNewRomanPSMT"/>
          <w:sz w:val="18"/>
          <w:szCs w:val="21"/>
        </w:rPr>
        <w:t>Etude</w:t>
      </w:r>
      <w:proofErr w:type="spellEnd"/>
      <w:r w:rsidRPr="005869AB">
        <w:rPr>
          <w:rFonts w:ascii="Times" w:hAnsi="Times" w:cs="TimesNewRomanPSMT"/>
          <w:sz w:val="18"/>
          <w:szCs w:val="21"/>
        </w:rPr>
        <w:t xml:space="preserve"> de faisabilité </w:t>
      </w:r>
      <w:proofErr w:type="spellStart"/>
      <w:r w:rsidRPr="005869AB">
        <w:rPr>
          <w:rFonts w:ascii="Times" w:hAnsi="Times" w:cs="TimesNewRomanPSMT"/>
          <w:sz w:val="18"/>
          <w:szCs w:val="21"/>
        </w:rPr>
        <w:t>Transurb</w:t>
      </w:r>
      <w:proofErr w:type="spellEnd"/>
      <w:r w:rsidRPr="005869AB">
        <w:rPr>
          <w:rFonts w:ascii="Times" w:hAnsi="Times" w:cs="TimesNewRomanPSMT"/>
          <w:sz w:val="18"/>
          <w:szCs w:val="21"/>
        </w:rPr>
        <w:t xml:space="preserve"> phase I</w:t>
      </w:r>
      <w:r>
        <w:rPr>
          <w:rFonts w:ascii="Times" w:hAnsi="Times" w:cs="TimesNewRomanPSMT"/>
          <w:sz w:val="18"/>
          <w:szCs w:val="21"/>
        </w:rPr>
        <w:t xml:space="preserve"> M0 : Diagnostic et situation de l’existant</w:t>
      </w:r>
    </w:p>
    <w:p w:rsidR="0026298D" w:rsidRDefault="0026298D" w:rsidP="00776B1C">
      <w:pPr>
        <w:widowControl w:val="0"/>
        <w:autoSpaceDE w:val="0"/>
        <w:autoSpaceDN w:val="0"/>
        <w:adjustRightInd w:val="0"/>
        <w:ind w:left="284"/>
        <w:jc w:val="both"/>
        <w:rPr>
          <w:rFonts w:ascii="Times" w:hAnsi="Times" w:cs="StoneSans"/>
          <w:color w:val="272627"/>
          <w:szCs w:val="82"/>
        </w:rPr>
        <w:sectPr w:rsidR="0026298D">
          <w:pgSz w:w="16834" w:h="11904" w:orient="landscape"/>
          <w:pgMar w:top="276" w:right="1417" w:bottom="0" w:left="1417" w:header="708" w:footer="708" w:gutter="0"/>
          <w:cols w:space="708"/>
        </w:sectPr>
      </w:pPr>
    </w:p>
    <w:p w:rsidR="000B54F9" w:rsidRDefault="000B54F9" w:rsidP="00776B1C">
      <w:pPr>
        <w:widowControl w:val="0"/>
        <w:autoSpaceDE w:val="0"/>
        <w:autoSpaceDN w:val="0"/>
        <w:adjustRightInd w:val="0"/>
        <w:ind w:left="284"/>
        <w:jc w:val="both"/>
        <w:rPr>
          <w:rFonts w:ascii="Times" w:hAnsi="Times" w:cs="StoneSans"/>
          <w:color w:val="272627"/>
          <w:szCs w:val="82"/>
        </w:rPr>
      </w:pPr>
    </w:p>
    <w:p w:rsidR="00AF3CFA" w:rsidRDefault="00CD07E5" w:rsidP="00CD07E5">
      <w:pPr>
        <w:widowControl w:val="0"/>
        <w:tabs>
          <w:tab w:val="left" w:pos="10915"/>
        </w:tabs>
        <w:autoSpaceDE w:val="0"/>
        <w:autoSpaceDN w:val="0"/>
        <w:adjustRightInd w:val="0"/>
        <w:ind w:left="567"/>
        <w:jc w:val="both"/>
        <w:rPr>
          <w:rFonts w:ascii="Times" w:hAnsi="Times" w:cs="TimesNewRomanPSMT"/>
          <w:b/>
          <w:szCs w:val="21"/>
        </w:rPr>
      </w:pPr>
      <w:r>
        <w:rPr>
          <w:rFonts w:ascii="Times" w:hAnsi="Times" w:cs="TimesNewRomanPSMT"/>
          <w:b/>
          <w:szCs w:val="21"/>
        </w:rPr>
        <w:t>Références</w:t>
      </w:r>
    </w:p>
    <w:p w:rsidR="00AF3CFA" w:rsidRDefault="00AF3CFA" w:rsidP="00CD07E5">
      <w:pPr>
        <w:widowControl w:val="0"/>
        <w:tabs>
          <w:tab w:val="left" w:pos="10915"/>
        </w:tabs>
        <w:autoSpaceDE w:val="0"/>
        <w:autoSpaceDN w:val="0"/>
        <w:adjustRightInd w:val="0"/>
        <w:ind w:left="567"/>
        <w:jc w:val="both"/>
        <w:rPr>
          <w:rFonts w:ascii="Times" w:hAnsi="Times" w:cs="TimesNewRomanPSMT"/>
          <w:b/>
          <w:szCs w:val="21"/>
        </w:rPr>
      </w:pPr>
    </w:p>
    <w:p w:rsidR="00AF3CFA" w:rsidRDefault="00AF3CFA" w:rsidP="00CD07E5">
      <w:pPr>
        <w:widowControl w:val="0"/>
        <w:tabs>
          <w:tab w:val="left" w:pos="10915"/>
        </w:tabs>
        <w:autoSpaceDE w:val="0"/>
        <w:autoSpaceDN w:val="0"/>
        <w:adjustRightInd w:val="0"/>
        <w:ind w:left="567"/>
        <w:jc w:val="both"/>
        <w:rPr>
          <w:rFonts w:ascii="Times" w:hAnsi="Times" w:cs="TimesNewRomanPSMT"/>
          <w:szCs w:val="21"/>
        </w:rPr>
      </w:pPr>
      <w:r w:rsidRPr="00AF3CFA">
        <w:rPr>
          <w:rFonts w:ascii="Times" w:hAnsi="Times" w:cs="TimesNewRomanPSMT"/>
          <w:szCs w:val="21"/>
        </w:rPr>
        <w:t xml:space="preserve">- </w:t>
      </w:r>
      <w:r>
        <w:rPr>
          <w:rFonts w:ascii="Times" w:hAnsi="Times" w:cs="TimesNewRomanPSMT"/>
          <w:szCs w:val="21"/>
        </w:rPr>
        <w:t xml:space="preserve">   </w:t>
      </w:r>
      <w:hyperlink r:id="rId24" w:history="1">
        <w:r w:rsidRPr="00314DA2">
          <w:rPr>
            <w:rStyle w:val="Lienhypertexte"/>
            <w:rFonts w:ascii="Times" w:hAnsi="Times" w:cs="TimesNewRomanPSMT"/>
            <w:szCs w:val="21"/>
          </w:rPr>
          <w:t>http://directelec.sitego.fr/le--fouillage-.html</w:t>
        </w:r>
      </w:hyperlink>
    </w:p>
    <w:p w:rsidR="00AF3CFA" w:rsidRPr="00AF3CFA" w:rsidRDefault="00AF3CFA" w:rsidP="00AF3CFA">
      <w:pPr>
        <w:widowControl w:val="0"/>
        <w:tabs>
          <w:tab w:val="left" w:pos="10915"/>
        </w:tabs>
        <w:autoSpaceDE w:val="0"/>
        <w:autoSpaceDN w:val="0"/>
        <w:adjustRightInd w:val="0"/>
        <w:ind w:left="567"/>
        <w:jc w:val="both"/>
        <w:rPr>
          <w:rFonts w:ascii="Times" w:hAnsi="Times" w:cs="TimesNewRomanPSMT"/>
          <w:szCs w:val="21"/>
        </w:rPr>
      </w:pPr>
      <w:r>
        <w:rPr>
          <w:rFonts w:ascii="Times" w:hAnsi="Times" w:cs="TimesNewRomanPSMT"/>
          <w:szCs w:val="21"/>
        </w:rPr>
        <w:t xml:space="preserve">-    </w:t>
      </w:r>
      <w:hyperlink r:id="rId25" w:history="1">
        <w:r w:rsidRPr="00314DA2">
          <w:rPr>
            <w:rStyle w:val="Lienhypertexte"/>
            <w:rFonts w:ascii="Times" w:hAnsi="Times" w:cs="TimesNewRomanPSMT"/>
            <w:szCs w:val="21"/>
          </w:rPr>
          <w:t>http://directelec.sitego.fr/le--betonnage-.html</w:t>
        </w:r>
      </w:hyperlink>
    </w:p>
    <w:p w:rsidR="00AF3CFA" w:rsidRDefault="00AF3CFA" w:rsidP="00CD07E5">
      <w:pPr>
        <w:widowControl w:val="0"/>
        <w:tabs>
          <w:tab w:val="left" w:pos="10915"/>
        </w:tabs>
        <w:autoSpaceDE w:val="0"/>
        <w:autoSpaceDN w:val="0"/>
        <w:adjustRightInd w:val="0"/>
        <w:ind w:left="567"/>
        <w:jc w:val="both"/>
        <w:rPr>
          <w:rFonts w:ascii="Times" w:hAnsi="Times" w:cs="TimesNewRomanPSMT"/>
          <w:szCs w:val="21"/>
        </w:rPr>
      </w:pPr>
      <w:r w:rsidRPr="00AF3CFA">
        <w:rPr>
          <w:rFonts w:ascii="Times" w:hAnsi="Times" w:cs="TimesNewRomanPSMT"/>
          <w:szCs w:val="21"/>
        </w:rPr>
        <w:t xml:space="preserve">- </w:t>
      </w:r>
      <w:r>
        <w:rPr>
          <w:rFonts w:ascii="Times" w:hAnsi="Times" w:cs="TimesNewRomanPSMT"/>
          <w:szCs w:val="21"/>
        </w:rPr>
        <w:t xml:space="preserve">   </w:t>
      </w:r>
      <w:hyperlink r:id="rId26" w:history="1">
        <w:r w:rsidRPr="00314DA2">
          <w:rPr>
            <w:rStyle w:val="Lienhypertexte"/>
            <w:rFonts w:ascii="Times" w:hAnsi="Times" w:cs="TimesNewRomanPSMT"/>
            <w:szCs w:val="21"/>
          </w:rPr>
          <w:t>http://directelec.sitego.fr/le--matage-.html</w:t>
        </w:r>
      </w:hyperlink>
    </w:p>
    <w:p w:rsidR="00CD07E5" w:rsidRPr="00AF3CFA" w:rsidRDefault="00CD07E5" w:rsidP="00CD07E5">
      <w:pPr>
        <w:widowControl w:val="0"/>
        <w:tabs>
          <w:tab w:val="left" w:pos="10915"/>
        </w:tabs>
        <w:autoSpaceDE w:val="0"/>
        <w:autoSpaceDN w:val="0"/>
        <w:adjustRightInd w:val="0"/>
        <w:ind w:left="567"/>
        <w:jc w:val="both"/>
        <w:rPr>
          <w:rFonts w:ascii="Times" w:hAnsi="Times" w:cs="TimesNewRomanPSMT"/>
          <w:szCs w:val="21"/>
        </w:rPr>
      </w:pPr>
    </w:p>
    <w:p w:rsidR="00CD07E5" w:rsidRDefault="00CD07E5" w:rsidP="00CD07E5">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proofErr w:type="spellStart"/>
      <w:r w:rsidRPr="00A0132F">
        <w:rPr>
          <w:rFonts w:ascii="Times" w:hAnsi="Times" w:cs="TimesNewRomanPSMT"/>
          <w:szCs w:val="21"/>
        </w:rPr>
        <w:t>Transurb</w:t>
      </w:r>
      <w:proofErr w:type="spellEnd"/>
      <w:r>
        <w:rPr>
          <w:rFonts w:ascii="Times" w:hAnsi="Times" w:cs="TimesNewRomanPSMT"/>
          <w:szCs w:val="21"/>
        </w:rPr>
        <w:t>,</w:t>
      </w:r>
      <w:r w:rsidRPr="00A0132F">
        <w:rPr>
          <w:rFonts w:ascii="Times" w:hAnsi="Times" w:cs="TimesNewRomanPSMT"/>
          <w:szCs w:val="21"/>
        </w:rPr>
        <w:t xml:space="preserve"> </w:t>
      </w:r>
      <w:proofErr w:type="spellStart"/>
      <w:r w:rsidRPr="00A0132F">
        <w:rPr>
          <w:rFonts w:ascii="Times" w:hAnsi="Times" w:cs="TimesNewRomanPSMT"/>
          <w:szCs w:val="21"/>
        </w:rPr>
        <w:t>Technirail</w:t>
      </w:r>
      <w:proofErr w:type="spellEnd"/>
      <w:r w:rsidRPr="00A0132F">
        <w:rPr>
          <w:rFonts w:ascii="Times" w:hAnsi="Times" w:cs="TimesNewRomanPSMT"/>
          <w:szCs w:val="21"/>
        </w:rPr>
        <w:t xml:space="preserve">, en collaboration avec </w:t>
      </w:r>
      <w:proofErr w:type="spellStart"/>
      <w:r w:rsidRPr="00A0132F">
        <w:rPr>
          <w:rFonts w:ascii="Times" w:hAnsi="Times" w:cs="TimesNewRomanPSMT"/>
          <w:szCs w:val="21"/>
        </w:rPr>
        <w:t>Betur</w:t>
      </w:r>
      <w:proofErr w:type="spellEnd"/>
      <w:r w:rsidRPr="00A0132F">
        <w:rPr>
          <w:rFonts w:ascii="Times" w:hAnsi="Times" w:cs="TimesNewRomanPSMT"/>
          <w:szCs w:val="21"/>
        </w:rPr>
        <w:t xml:space="preserve">, </w:t>
      </w:r>
      <w:proofErr w:type="spellStart"/>
      <w:r w:rsidRPr="00A0132F">
        <w:rPr>
          <w:rFonts w:ascii="Times" w:hAnsi="Times" w:cs="TimesNewRomanPSMT"/>
          <w:szCs w:val="21"/>
        </w:rPr>
        <w:t>Setirail</w:t>
      </w:r>
      <w:proofErr w:type="spellEnd"/>
      <w:r w:rsidRPr="00A0132F">
        <w:rPr>
          <w:rFonts w:ascii="Times" w:hAnsi="Times" w:cs="TimesNewRomanPSMT"/>
          <w:szCs w:val="21"/>
        </w:rPr>
        <w:t xml:space="preserve"> et Cegep, « </w:t>
      </w:r>
      <w:proofErr w:type="spellStart"/>
      <w:r w:rsidRPr="00A0132F">
        <w:rPr>
          <w:rFonts w:ascii="Times" w:hAnsi="Times" w:cs="TimesNewRomanPSMT"/>
          <w:szCs w:val="21"/>
        </w:rPr>
        <w:t>Etude</w:t>
      </w:r>
      <w:proofErr w:type="spellEnd"/>
      <w:r w:rsidRPr="00A0132F">
        <w:rPr>
          <w:rFonts w:ascii="Times" w:hAnsi="Times" w:cs="TimesNewRomanPSMT"/>
          <w:szCs w:val="21"/>
        </w:rPr>
        <w:t xml:space="preserve"> de faisabilité et de rentabilité de l’électrification du réseau ferroviaire de la banlieue d’Alger », rapport final définitif – phase </w:t>
      </w:r>
      <w:r>
        <w:rPr>
          <w:rFonts w:ascii="Times" w:hAnsi="Times" w:cs="TimesNewRomanPSMT"/>
          <w:szCs w:val="21"/>
        </w:rPr>
        <w:t>1</w:t>
      </w:r>
      <w:r w:rsidRPr="00A0132F">
        <w:rPr>
          <w:rFonts w:ascii="Times" w:hAnsi="Times" w:cs="TimesNewRomanPSMT"/>
          <w:szCs w:val="21"/>
        </w:rPr>
        <w:t>, juin 2005.</w:t>
      </w:r>
    </w:p>
    <w:p w:rsidR="00CD07E5" w:rsidRPr="00A0132F" w:rsidRDefault="00CD07E5" w:rsidP="00CD07E5">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 xml:space="preserve">AFD, Mustapha </w:t>
      </w:r>
      <w:proofErr w:type="spellStart"/>
      <w:r>
        <w:rPr>
          <w:rFonts w:ascii="Times" w:hAnsi="Times" w:cs="TimesNewRomanPSMT"/>
          <w:szCs w:val="21"/>
        </w:rPr>
        <w:t>Boudjemia</w:t>
      </w:r>
      <w:proofErr w:type="spellEnd"/>
      <w:r>
        <w:rPr>
          <w:rFonts w:ascii="Times" w:hAnsi="Times" w:cs="TimesNewRomanPSMT"/>
          <w:szCs w:val="21"/>
        </w:rPr>
        <w:t>, « Projet SNTF Banlieue » note du 16 Juillet 2006 à M. Damien Navizet siège AFD.</w:t>
      </w:r>
    </w:p>
    <w:p w:rsidR="00CD07E5" w:rsidRDefault="00CD07E5" w:rsidP="00CD07E5">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 xml:space="preserve">AFD, Projet « Développement des services ferroviaires voyageurs de la banlieue </w:t>
      </w:r>
      <w:proofErr w:type="gramStart"/>
      <w:r>
        <w:rPr>
          <w:rFonts w:ascii="Times" w:hAnsi="Times" w:cs="TimesNewRomanPSMT"/>
          <w:szCs w:val="21"/>
        </w:rPr>
        <w:t>d’Alger ,</w:t>
      </w:r>
      <w:proofErr w:type="gramEnd"/>
      <w:r>
        <w:rPr>
          <w:rFonts w:ascii="Times" w:hAnsi="Times" w:cs="TimesNewRomanPSMT"/>
          <w:szCs w:val="21"/>
        </w:rPr>
        <w:t xml:space="preserve"> Convention d’ouverture de crédit n° CDZ 3005.01 entre la République Algérienne Démocratique et Populaire et l’ Agence Française de Développement.</w:t>
      </w:r>
    </w:p>
    <w:p w:rsidR="00CD07E5" w:rsidRDefault="00CD07E5" w:rsidP="00CD07E5">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AFD Alger, « Convention CDZ 3005 – SNTF Banlieue : Avancement du projet et examen de la situation financière des marché », compte rendu de la réunion du 25 octobre 2009.</w:t>
      </w:r>
    </w:p>
    <w:p w:rsidR="00CD07E5" w:rsidRDefault="00CD07E5" w:rsidP="00CD07E5">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AFD Alger, réf. RAP SNFT Banlieue.DOC CDZ 3005, « Rapport d’achèvement du projet », 2010.</w:t>
      </w:r>
    </w:p>
    <w:p w:rsidR="00CD07E5" w:rsidRDefault="00CD07E5" w:rsidP="00CD07E5">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DB, Dessau, marché N° XV.4.01.5.4.002.04.Y, « Certificat de conformité » PEBA-RP, 3 Mai 2009.</w:t>
      </w:r>
    </w:p>
    <w:p w:rsidR="00CD07E5" w:rsidRDefault="00CD07E5" w:rsidP="00CD07E5">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DB, Dessau, marché N° XV.4.01.5.4.002.04.Y, « </w:t>
      </w:r>
      <w:proofErr w:type="spellStart"/>
      <w:r>
        <w:rPr>
          <w:rFonts w:ascii="Times" w:hAnsi="Times" w:cs="TimesNewRomanPSMT"/>
          <w:szCs w:val="21"/>
        </w:rPr>
        <w:t>Procès verbal</w:t>
      </w:r>
      <w:proofErr w:type="spellEnd"/>
      <w:r>
        <w:rPr>
          <w:rFonts w:ascii="Times" w:hAnsi="Times" w:cs="TimesNewRomanPSMT"/>
          <w:szCs w:val="21"/>
        </w:rPr>
        <w:t xml:space="preserve"> de réception provisoire » PEBA-RP, 14 Juillet 2009.</w:t>
      </w:r>
    </w:p>
    <w:p w:rsidR="00CD07E5" w:rsidRDefault="00CD07E5" w:rsidP="00CD07E5">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 xml:space="preserve">Plan bleu, BM, KNA-MENA, M. </w:t>
      </w:r>
      <w:proofErr w:type="spellStart"/>
      <w:r>
        <w:rPr>
          <w:rFonts w:ascii="Times" w:hAnsi="Times" w:cs="TimesNewRomanPSMT"/>
          <w:szCs w:val="21"/>
        </w:rPr>
        <w:t>Safar</w:t>
      </w:r>
      <w:proofErr w:type="spellEnd"/>
      <w:r>
        <w:rPr>
          <w:rFonts w:ascii="Times" w:hAnsi="Times" w:cs="TimesNewRomanPSMT"/>
          <w:szCs w:val="21"/>
        </w:rPr>
        <w:t xml:space="preserve"> </w:t>
      </w:r>
      <w:proofErr w:type="spellStart"/>
      <w:r>
        <w:rPr>
          <w:rFonts w:ascii="Times" w:hAnsi="Times" w:cs="TimesNewRomanPSMT"/>
          <w:szCs w:val="21"/>
        </w:rPr>
        <w:t>Zitoun</w:t>
      </w:r>
      <w:proofErr w:type="spellEnd"/>
      <w:r>
        <w:rPr>
          <w:rFonts w:ascii="Times" w:hAnsi="Times" w:cs="TimesNewRomanPSMT"/>
          <w:szCs w:val="21"/>
        </w:rPr>
        <w:t xml:space="preserve">, A. </w:t>
      </w:r>
      <w:proofErr w:type="spellStart"/>
      <w:r>
        <w:rPr>
          <w:rFonts w:ascii="Times" w:hAnsi="Times" w:cs="TimesNewRomanPSMT"/>
          <w:szCs w:val="21"/>
        </w:rPr>
        <w:t>Tabti-Talamali</w:t>
      </w:r>
      <w:proofErr w:type="spellEnd"/>
      <w:r>
        <w:rPr>
          <w:rFonts w:ascii="Times" w:hAnsi="Times" w:cs="TimesNewRomanPSMT"/>
          <w:szCs w:val="21"/>
        </w:rPr>
        <w:t>, « La mobilité urbaine dans l’agglomération d’Alger : évolutions et perspectives », étude de cas. Rapport définitif, Juin 2009.</w:t>
      </w:r>
    </w:p>
    <w:p w:rsidR="00CD07E5" w:rsidRDefault="00CD07E5" w:rsidP="00CD07E5">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AFD, « Schéma pour la gestion des services ferroviaires voyageurs de la banlieue d’Alger, document de travail, Octobre 2004.</w:t>
      </w:r>
    </w:p>
    <w:p w:rsidR="00CD07E5" w:rsidRDefault="00CD07E5" w:rsidP="00CD07E5">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AFD, agence d’Alger, Projet N° CDZ3005, « SNTF Banlieue Alger », note de présentation de projet au CDOD, 2 Novembre 2004.</w:t>
      </w:r>
    </w:p>
    <w:p w:rsidR="00CD07E5" w:rsidRDefault="00CD07E5" w:rsidP="00CD07E5">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Fiche d’identification du projet dont l’objet : « Améliorer le service public de transport de voyageurs assuré par les lignes de chemin de fer de banlieue du Grand Alger, grâce à l’électrification des lignes et à l’amélioration générale du service rendu aux usagers ».</w:t>
      </w:r>
    </w:p>
    <w:p w:rsidR="00CD07E5" w:rsidRDefault="00CD07E5" w:rsidP="00CD07E5">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 xml:space="preserve">Groupe AFD, </w:t>
      </w:r>
      <w:proofErr w:type="spellStart"/>
      <w:r>
        <w:rPr>
          <w:rFonts w:ascii="Times" w:hAnsi="Times" w:cs="TimesNewRomanPSMT"/>
          <w:szCs w:val="21"/>
        </w:rPr>
        <w:t>Aide mémoire</w:t>
      </w:r>
      <w:proofErr w:type="spellEnd"/>
      <w:r>
        <w:rPr>
          <w:rFonts w:ascii="Times" w:hAnsi="Times" w:cs="TimesNewRomanPSMT"/>
          <w:szCs w:val="21"/>
        </w:rPr>
        <w:t xml:space="preserve"> : </w:t>
      </w:r>
      <w:proofErr w:type="spellStart"/>
      <w:r>
        <w:rPr>
          <w:rFonts w:ascii="Times" w:hAnsi="Times" w:cs="TimesNewRomanPSMT"/>
          <w:szCs w:val="21"/>
        </w:rPr>
        <w:t>Evaluation</w:t>
      </w:r>
      <w:proofErr w:type="spellEnd"/>
      <w:r>
        <w:rPr>
          <w:rFonts w:ascii="Times" w:hAnsi="Times" w:cs="TimesNewRomanPSMT"/>
          <w:szCs w:val="21"/>
        </w:rPr>
        <w:t xml:space="preserve"> du projet de développement des services ferroviaires voyageurs de la banlieue d’Alger, 19 octobre 2004. </w:t>
      </w:r>
    </w:p>
    <w:p w:rsidR="00CD07E5" w:rsidRDefault="00CD07E5" w:rsidP="008C4AE3">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 xml:space="preserve">STADLER, FLIRT – description de l’automotrice articulée à plancher </w:t>
      </w:r>
      <w:proofErr w:type="gramStart"/>
      <w:r>
        <w:rPr>
          <w:rFonts w:ascii="Times" w:hAnsi="Times" w:cs="TimesNewRomanPSMT"/>
          <w:szCs w:val="21"/>
        </w:rPr>
        <w:t>surbaissé</w:t>
      </w:r>
      <w:proofErr w:type="gramEnd"/>
      <w:r>
        <w:rPr>
          <w:rFonts w:ascii="Times" w:hAnsi="Times" w:cs="TimesNewRomanPSMT"/>
          <w:szCs w:val="21"/>
        </w:rPr>
        <w:t xml:space="preserve"> pour la SNTF, réseau urbain d’Alger.</w:t>
      </w:r>
    </w:p>
    <w:p w:rsidR="00CD07E5" w:rsidRDefault="00CD07E5" w:rsidP="008C4AE3">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ANESRIF, document synthétique sur le « Projet d’électrification du réseau de la banlieue algéroise », juin 2011.</w:t>
      </w:r>
    </w:p>
    <w:p w:rsidR="00CD07E5" w:rsidRDefault="00CD07E5" w:rsidP="008C4AE3">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 xml:space="preserve">Avenant 1 au marché XV.4.03.5.4.001.04.B, « Travaux d’électrification en 25 kV/50 Hz du réseau ferroviaire de la banlieue d’Alger » passé entre la SNTF et le Groupement d’entreprises « ALBATIR » constitué d’Alstom Transport S.A. (France) – Alstom </w:t>
      </w:r>
      <w:proofErr w:type="spellStart"/>
      <w:r>
        <w:rPr>
          <w:rFonts w:ascii="Times" w:hAnsi="Times" w:cs="TimesNewRomanPSMT"/>
          <w:szCs w:val="21"/>
        </w:rPr>
        <w:t>S.p.a</w:t>
      </w:r>
      <w:proofErr w:type="spellEnd"/>
      <w:r>
        <w:rPr>
          <w:rFonts w:ascii="Times" w:hAnsi="Times" w:cs="TimesNewRomanPSMT"/>
          <w:szCs w:val="21"/>
        </w:rPr>
        <w:t xml:space="preserve">. (Algérie) – </w:t>
      </w:r>
      <w:proofErr w:type="spellStart"/>
      <w:r>
        <w:rPr>
          <w:rFonts w:ascii="Times" w:hAnsi="Times" w:cs="TimesNewRomanPSMT"/>
          <w:szCs w:val="21"/>
        </w:rPr>
        <w:t>Infrarail</w:t>
      </w:r>
      <w:proofErr w:type="spellEnd"/>
      <w:r>
        <w:rPr>
          <w:rFonts w:ascii="Times" w:hAnsi="Times" w:cs="TimesNewRomanPSMT"/>
          <w:szCs w:val="21"/>
        </w:rPr>
        <w:t xml:space="preserve"> </w:t>
      </w:r>
      <w:proofErr w:type="spellStart"/>
      <w:r>
        <w:rPr>
          <w:rFonts w:ascii="Times" w:hAnsi="Times" w:cs="TimesNewRomanPSMT"/>
          <w:szCs w:val="21"/>
        </w:rPr>
        <w:t>S.p.a</w:t>
      </w:r>
      <w:proofErr w:type="spellEnd"/>
      <w:r>
        <w:rPr>
          <w:rFonts w:ascii="Times" w:hAnsi="Times" w:cs="TimesNewRomanPSMT"/>
          <w:szCs w:val="21"/>
        </w:rPr>
        <w:t xml:space="preserve">. (Algérie) – </w:t>
      </w:r>
      <w:proofErr w:type="spellStart"/>
      <w:r>
        <w:rPr>
          <w:rFonts w:ascii="Times" w:hAnsi="Times" w:cs="TimesNewRomanPSMT"/>
          <w:szCs w:val="21"/>
        </w:rPr>
        <w:t>Baticim</w:t>
      </w:r>
      <w:proofErr w:type="spellEnd"/>
      <w:r>
        <w:rPr>
          <w:rFonts w:ascii="Times" w:hAnsi="Times" w:cs="TimesNewRomanPSMT"/>
          <w:szCs w:val="21"/>
        </w:rPr>
        <w:t xml:space="preserve"> </w:t>
      </w:r>
      <w:proofErr w:type="spellStart"/>
      <w:r>
        <w:rPr>
          <w:rFonts w:ascii="Times" w:hAnsi="Times" w:cs="TimesNewRomanPSMT"/>
          <w:szCs w:val="21"/>
        </w:rPr>
        <w:t>S.p.a</w:t>
      </w:r>
      <w:proofErr w:type="spellEnd"/>
      <w:r>
        <w:rPr>
          <w:rFonts w:ascii="Times" w:hAnsi="Times" w:cs="TimesNewRomanPSMT"/>
          <w:szCs w:val="21"/>
        </w:rPr>
        <w:t xml:space="preserve"> (Algérie), sans incidence financière, 29 Novembre 2004.</w:t>
      </w:r>
    </w:p>
    <w:p w:rsidR="00CD07E5" w:rsidRDefault="00CD07E5" w:rsidP="008C4AE3">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 xml:space="preserve">Avenant 2 au marché XV.4.03.5.4.001.04.B, « Travaux d’électrification en 25 kV/50 Hz du réseau ferroviaire de la banlieue d’Alger » passé entre la SNTF et le Groupement d’entreprises « ALBATIR » constitué d’Alstom Transport S.A. (France) – Alstom </w:t>
      </w:r>
      <w:proofErr w:type="spellStart"/>
      <w:r>
        <w:rPr>
          <w:rFonts w:ascii="Times" w:hAnsi="Times" w:cs="TimesNewRomanPSMT"/>
          <w:szCs w:val="21"/>
        </w:rPr>
        <w:t>S.p.a</w:t>
      </w:r>
      <w:proofErr w:type="spellEnd"/>
      <w:r>
        <w:rPr>
          <w:rFonts w:ascii="Times" w:hAnsi="Times" w:cs="TimesNewRomanPSMT"/>
          <w:szCs w:val="21"/>
        </w:rPr>
        <w:t xml:space="preserve">. (Algérie) – </w:t>
      </w:r>
      <w:proofErr w:type="spellStart"/>
      <w:r>
        <w:rPr>
          <w:rFonts w:ascii="Times" w:hAnsi="Times" w:cs="TimesNewRomanPSMT"/>
          <w:szCs w:val="21"/>
        </w:rPr>
        <w:t>Infrarail</w:t>
      </w:r>
      <w:proofErr w:type="spellEnd"/>
      <w:r>
        <w:rPr>
          <w:rFonts w:ascii="Times" w:hAnsi="Times" w:cs="TimesNewRomanPSMT"/>
          <w:szCs w:val="21"/>
        </w:rPr>
        <w:t xml:space="preserve"> </w:t>
      </w:r>
      <w:proofErr w:type="spellStart"/>
      <w:r>
        <w:rPr>
          <w:rFonts w:ascii="Times" w:hAnsi="Times" w:cs="TimesNewRomanPSMT"/>
          <w:szCs w:val="21"/>
        </w:rPr>
        <w:t>S.p.a</w:t>
      </w:r>
      <w:proofErr w:type="spellEnd"/>
      <w:r>
        <w:rPr>
          <w:rFonts w:ascii="Times" w:hAnsi="Times" w:cs="TimesNewRomanPSMT"/>
          <w:szCs w:val="21"/>
        </w:rPr>
        <w:t xml:space="preserve">. (Algérie) – </w:t>
      </w:r>
      <w:proofErr w:type="spellStart"/>
      <w:r>
        <w:rPr>
          <w:rFonts w:ascii="Times" w:hAnsi="Times" w:cs="TimesNewRomanPSMT"/>
          <w:szCs w:val="21"/>
        </w:rPr>
        <w:t>Baticim</w:t>
      </w:r>
      <w:proofErr w:type="spellEnd"/>
      <w:r>
        <w:rPr>
          <w:rFonts w:ascii="Times" w:hAnsi="Times" w:cs="TimesNewRomanPSMT"/>
          <w:szCs w:val="21"/>
        </w:rPr>
        <w:t xml:space="preserve"> </w:t>
      </w:r>
      <w:proofErr w:type="spellStart"/>
      <w:r>
        <w:rPr>
          <w:rFonts w:ascii="Times" w:hAnsi="Times" w:cs="TimesNewRomanPSMT"/>
          <w:szCs w:val="21"/>
        </w:rPr>
        <w:t>S.p.a</w:t>
      </w:r>
      <w:proofErr w:type="spellEnd"/>
      <w:r>
        <w:rPr>
          <w:rFonts w:ascii="Times" w:hAnsi="Times" w:cs="TimesNewRomanPSMT"/>
          <w:szCs w:val="21"/>
        </w:rPr>
        <w:t xml:space="preserve"> (Algérie), sans incidence </w:t>
      </w:r>
      <w:proofErr w:type="gramStart"/>
      <w:r>
        <w:rPr>
          <w:rFonts w:ascii="Times" w:hAnsi="Times" w:cs="TimesNewRomanPSMT"/>
          <w:szCs w:val="21"/>
        </w:rPr>
        <w:t>financière ,</w:t>
      </w:r>
      <w:proofErr w:type="gramEnd"/>
      <w:r>
        <w:rPr>
          <w:rFonts w:ascii="Times" w:hAnsi="Times" w:cs="TimesNewRomanPSMT"/>
          <w:szCs w:val="21"/>
        </w:rPr>
        <w:t xml:space="preserve"> 30 Octobre 2005.</w:t>
      </w:r>
    </w:p>
    <w:p w:rsidR="00CD07E5" w:rsidRDefault="00CD07E5" w:rsidP="008C4AE3">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 xml:space="preserve">Avenant 3 au marché XV.4.03.5.4.001.04.B, « Travaux d’électrification en 25 kV/50 Hz du réseau ferroviaire de la banlieue d’Alger » passé entre la SNTF et le Groupement d’entreprises « ALBATIR » constitué d’Alstom Transport S.A. (France) – Alstom </w:t>
      </w:r>
      <w:proofErr w:type="spellStart"/>
      <w:r>
        <w:rPr>
          <w:rFonts w:ascii="Times" w:hAnsi="Times" w:cs="TimesNewRomanPSMT"/>
          <w:szCs w:val="21"/>
        </w:rPr>
        <w:t>S.p.a</w:t>
      </w:r>
      <w:proofErr w:type="spellEnd"/>
      <w:r>
        <w:rPr>
          <w:rFonts w:ascii="Times" w:hAnsi="Times" w:cs="TimesNewRomanPSMT"/>
          <w:szCs w:val="21"/>
        </w:rPr>
        <w:t xml:space="preserve">. (Algérie) – </w:t>
      </w:r>
      <w:proofErr w:type="spellStart"/>
      <w:r>
        <w:rPr>
          <w:rFonts w:ascii="Times" w:hAnsi="Times" w:cs="TimesNewRomanPSMT"/>
          <w:szCs w:val="21"/>
        </w:rPr>
        <w:t>Infrarail</w:t>
      </w:r>
      <w:proofErr w:type="spellEnd"/>
      <w:r>
        <w:rPr>
          <w:rFonts w:ascii="Times" w:hAnsi="Times" w:cs="TimesNewRomanPSMT"/>
          <w:szCs w:val="21"/>
        </w:rPr>
        <w:t xml:space="preserve"> </w:t>
      </w:r>
      <w:proofErr w:type="spellStart"/>
      <w:r>
        <w:rPr>
          <w:rFonts w:ascii="Times" w:hAnsi="Times" w:cs="TimesNewRomanPSMT"/>
          <w:szCs w:val="21"/>
        </w:rPr>
        <w:t>S.p.a</w:t>
      </w:r>
      <w:proofErr w:type="spellEnd"/>
      <w:r>
        <w:rPr>
          <w:rFonts w:ascii="Times" w:hAnsi="Times" w:cs="TimesNewRomanPSMT"/>
          <w:szCs w:val="21"/>
        </w:rPr>
        <w:t xml:space="preserve">. (Algérie) – </w:t>
      </w:r>
      <w:proofErr w:type="spellStart"/>
      <w:r>
        <w:rPr>
          <w:rFonts w:ascii="Times" w:hAnsi="Times" w:cs="TimesNewRomanPSMT"/>
          <w:szCs w:val="21"/>
        </w:rPr>
        <w:t>Baticim</w:t>
      </w:r>
      <w:proofErr w:type="spellEnd"/>
      <w:r>
        <w:rPr>
          <w:rFonts w:ascii="Times" w:hAnsi="Times" w:cs="TimesNewRomanPSMT"/>
          <w:szCs w:val="21"/>
        </w:rPr>
        <w:t xml:space="preserve"> </w:t>
      </w:r>
      <w:proofErr w:type="spellStart"/>
      <w:r>
        <w:rPr>
          <w:rFonts w:ascii="Times" w:hAnsi="Times" w:cs="TimesNewRomanPSMT"/>
          <w:szCs w:val="21"/>
        </w:rPr>
        <w:t>S.p.a</w:t>
      </w:r>
      <w:proofErr w:type="spellEnd"/>
      <w:r>
        <w:rPr>
          <w:rFonts w:ascii="Times" w:hAnsi="Times" w:cs="TimesNewRomanPSMT"/>
          <w:szCs w:val="21"/>
        </w:rPr>
        <w:t xml:space="preserve"> (Algérie), sans incidence financière, 2 Août </w:t>
      </w:r>
      <w:proofErr w:type="gramStart"/>
      <w:r>
        <w:rPr>
          <w:rFonts w:ascii="Times" w:hAnsi="Times" w:cs="TimesNewRomanPSMT"/>
          <w:szCs w:val="21"/>
        </w:rPr>
        <w:t>2008 .</w:t>
      </w:r>
      <w:proofErr w:type="gramEnd"/>
    </w:p>
    <w:p w:rsidR="00CD07E5" w:rsidRDefault="00CD07E5" w:rsidP="008C4AE3">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 xml:space="preserve">Avenant 4 au marché XV.4.03.5.4.001.04.B, « Travaux d’électrification en 25 kV/50 Hz du réseau ferroviaire de la banlieue d’Alger » passé entre la SNTF et le Groupement d’entreprises « ALBATIR » constitué d’Alstom Transport S.A. (France) – Alstom </w:t>
      </w:r>
      <w:proofErr w:type="spellStart"/>
      <w:r>
        <w:rPr>
          <w:rFonts w:ascii="Times" w:hAnsi="Times" w:cs="TimesNewRomanPSMT"/>
          <w:szCs w:val="21"/>
        </w:rPr>
        <w:t>S.p.a</w:t>
      </w:r>
      <w:proofErr w:type="spellEnd"/>
      <w:r>
        <w:rPr>
          <w:rFonts w:ascii="Times" w:hAnsi="Times" w:cs="TimesNewRomanPSMT"/>
          <w:szCs w:val="21"/>
        </w:rPr>
        <w:t xml:space="preserve">. (Algérie) – </w:t>
      </w:r>
      <w:proofErr w:type="spellStart"/>
      <w:r>
        <w:rPr>
          <w:rFonts w:ascii="Times" w:hAnsi="Times" w:cs="TimesNewRomanPSMT"/>
          <w:szCs w:val="21"/>
        </w:rPr>
        <w:t>Infrarail</w:t>
      </w:r>
      <w:proofErr w:type="spellEnd"/>
      <w:r>
        <w:rPr>
          <w:rFonts w:ascii="Times" w:hAnsi="Times" w:cs="TimesNewRomanPSMT"/>
          <w:szCs w:val="21"/>
        </w:rPr>
        <w:t xml:space="preserve"> </w:t>
      </w:r>
      <w:proofErr w:type="spellStart"/>
      <w:r>
        <w:rPr>
          <w:rFonts w:ascii="Times" w:hAnsi="Times" w:cs="TimesNewRomanPSMT"/>
          <w:szCs w:val="21"/>
        </w:rPr>
        <w:t>S.p.a</w:t>
      </w:r>
      <w:proofErr w:type="spellEnd"/>
      <w:r>
        <w:rPr>
          <w:rFonts w:ascii="Times" w:hAnsi="Times" w:cs="TimesNewRomanPSMT"/>
          <w:szCs w:val="21"/>
        </w:rPr>
        <w:t xml:space="preserve">. (Algérie) – </w:t>
      </w:r>
      <w:proofErr w:type="spellStart"/>
      <w:r>
        <w:rPr>
          <w:rFonts w:ascii="Times" w:hAnsi="Times" w:cs="TimesNewRomanPSMT"/>
          <w:szCs w:val="21"/>
        </w:rPr>
        <w:t>Baticim</w:t>
      </w:r>
      <w:proofErr w:type="spellEnd"/>
      <w:r>
        <w:rPr>
          <w:rFonts w:ascii="Times" w:hAnsi="Times" w:cs="TimesNewRomanPSMT"/>
          <w:szCs w:val="21"/>
        </w:rPr>
        <w:t xml:space="preserve"> </w:t>
      </w:r>
      <w:proofErr w:type="spellStart"/>
      <w:r>
        <w:rPr>
          <w:rFonts w:ascii="Times" w:hAnsi="Times" w:cs="TimesNewRomanPSMT"/>
          <w:szCs w:val="21"/>
        </w:rPr>
        <w:t>S.p.a</w:t>
      </w:r>
      <w:proofErr w:type="spellEnd"/>
      <w:r>
        <w:rPr>
          <w:rFonts w:ascii="Times" w:hAnsi="Times" w:cs="TimesNewRomanPSMT"/>
          <w:szCs w:val="21"/>
        </w:rPr>
        <w:t xml:space="preserve"> </w:t>
      </w:r>
      <w:r>
        <w:rPr>
          <w:rFonts w:ascii="Times" w:hAnsi="Times" w:cs="TimesNewRomanPSMT"/>
          <w:szCs w:val="21"/>
        </w:rPr>
        <w:lastRenderedPageBreak/>
        <w:t xml:space="preserve">(Algérie), </w:t>
      </w:r>
      <w:r w:rsidR="00A46CC9">
        <w:rPr>
          <w:rFonts w:ascii="Times" w:hAnsi="Times" w:cs="TimesNewRomanPSMT"/>
          <w:szCs w:val="21"/>
        </w:rPr>
        <w:t>augmentation du délai et du coût initial</w:t>
      </w:r>
      <w:r>
        <w:rPr>
          <w:rFonts w:ascii="Times" w:hAnsi="Times" w:cs="TimesNewRomanPSMT"/>
          <w:szCs w:val="21"/>
        </w:rPr>
        <w:t>, octobre 2008.</w:t>
      </w:r>
    </w:p>
    <w:p w:rsidR="00CD07E5" w:rsidRPr="0088384A" w:rsidRDefault="00CD07E5" w:rsidP="008C4AE3">
      <w:pPr>
        <w:widowControl w:val="0"/>
        <w:tabs>
          <w:tab w:val="left" w:pos="10915"/>
        </w:tabs>
        <w:autoSpaceDE w:val="0"/>
        <w:autoSpaceDN w:val="0"/>
        <w:adjustRightInd w:val="0"/>
        <w:ind w:left="851" w:hanging="284"/>
        <w:jc w:val="both"/>
        <w:rPr>
          <w:rFonts w:ascii="Times" w:hAnsi="Times" w:cs="TimesNewRomanPSMT"/>
          <w:szCs w:val="21"/>
        </w:rPr>
      </w:pPr>
      <w:r>
        <w:rPr>
          <w:rFonts w:ascii="Times" w:hAnsi="Times" w:cs="TimesNewRomanPSMT"/>
          <w:szCs w:val="21"/>
        </w:rPr>
        <w:t xml:space="preserve">-  </w:t>
      </w:r>
      <w:r w:rsidRPr="0088384A">
        <w:rPr>
          <w:rFonts w:ascii="Times" w:hAnsi="Times" w:cs="TimesNewRomanPSMT"/>
          <w:szCs w:val="21"/>
        </w:rPr>
        <w:t xml:space="preserve">Avenant 1 au marché XV.4.01.5.4.002.04.Y, « Contrôle et surveillance des travaux et des fournitures relatifs à l’électrification en 25 kV/50Hz des lignes de chemin de fer de la banlieue algéroise » passé entre la SNFT et le Groupement des Bureaux d’études </w:t>
      </w:r>
      <w:proofErr w:type="spellStart"/>
      <w:r w:rsidRPr="0088384A">
        <w:rPr>
          <w:rFonts w:ascii="Times" w:hAnsi="Times" w:cs="TimesNewRomanPSMT"/>
          <w:szCs w:val="21"/>
        </w:rPr>
        <w:t>DeConsult</w:t>
      </w:r>
      <w:proofErr w:type="spellEnd"/>
      <w:r w:rsidRPr="0088384A">
        <w:rPr>
          <w:rFonts w:ascii="Times" w:hAnsi="Times" w:cs="TimesNewRomanPSMT"/>
          <w:szCs w:val="21"/>
        </w:rPr>
        <w:t xml:space="preserve"> (Allemagne) – DESSAU-SOPRIN (Canada), sans incidence </w:t>
      </w:r>
      <w:proofErr w:type="gramStart"/>
      <w:r w:rsidRPr="0088384A">
        <w:rPr>
          <w:rFonts w:ascii="Times" w:hAnsi="Times" w:cs="TimesNewRomanPSMT"/>
          <w:szCs w:val="21"/>
        </w:rPr>
        <w:t>financière ,</w:t>
      </w:r>
      <w:proofErr w:type="gramEnd"/>
      <w:r w:rsidRPr="0088384A">
        <w:rPr>
          <w:rFonts w:ascii="Times" w:hAnsi="Times" w:cs="TimesNewRomanPSMT"/>
          <w:szCs w:val="21"/>
        </w:rPr>
        <w:t xml:space="preserve"> Mai 2005.</w:t>
      </w:r>
    </w:p>
    <w:p w:rsidR="00CD07E5" w:rsidRDefault="00CD07E5" w:rsidP="008C4AE3">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 xml:space="preserve">Avenant 2 au marché XV.4.01.5.4.002.04.Y, « Contrôle et surveillance des travaux et des fournitures relatifs à l’électrification en 25 kV/50Hz des lignes de chemin de fer de la banlieue algéroise » passé entre la SNFT et le Groupement des Bureaux d’études </w:t>
      </w:r>
      <w:proofErr w:type="spellStart"/>
      <w:r>
        <w:rPr>
          <w:rFonts w:ascii="Times" w:hAnsi="Times" w:cs="TimesNewRomanPSMT"/>
          <w:szCs w:val="21"/>
        </w:rPr>
        <w:t>DeConsult</w:t>
      </w:r>
      <w:proofErr w:type="spellEnd"/>
      <w:r>
        <w:rPr>
          <w:rFonts w:ascii="Times" w:hAnsi="Times" w:cs="TimesNewRomanPSMT"/>
          <w:szCs w:val="21"/>
        </w:rPr>
        <w:t xml:space="preserve"> (Allemagne) – DESSAU-SOPRIN (Canada), sans incidence financière, (augmentation du budget des prestations administratives part en Dinars et diminution de la part en euros) sans incidence financière, Août 2005.</w:t>
      </w:r>
    </w:p>
    <w:p w:rsidR="00CD07E5" w:rsidRDefault="00CD07E5" w:rsidP="008C4AE3">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 xml:space="preserve">Avenant 3 au marché XV.4.01.5.4.002.04.Y, « Contrôle et surveillance des travaux et des fournitures relatifs à l’électrification en 25 kV/50Hz des lignes de chemin de fer de la banlieue algéroise » passé entre la SNFT et le Groupement des Bureaux d’études </w:t>
      </w:r>
      <w:proofErr w:type="spellStart"/>
      <w:r>
        <w:rPr>
          <w:rFonts w:ascii="Times" w:hAnsi="Times" w:cs="TimesNewRomanPSMT"/>
          <w:szCs w:val="21"/>
        </w:rPr>
        <w:t>DeConsult</w:t>
      </w:r>
      <w:proofErr w:type="spellEnd"/>
      <w:r>
        <w:rPr>
          <w:rFonts w:ascii="Times" w:hAnsi="Times" w:cs="TimesNewRomanPSMT"/>
          <w:szCs w:val="21"/>
        </w:rPr>
        <w:t xml:space="preserve"> (Allemagne) – DESSAU-SOPRIN (Canada), sans incidence financière, Octobre 2005.</w:t>
      </w:r>
    </w:p>
    <w:p w:rsidR="00CD07E5" w:rsidRDefault="00CD07E5" w:rsidP="008C4AE3">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 xml:space="preserve">Avenant 4 au marché XV.4.01.5.4.002.04.Y, « Contrôle et surveillance des travaux et des fournitures relatifs à l’électrification en 25 kV/50Hz des lignes de chemin de fer de la banlieue algéroise » passé entre la SNFT et le Groupement des Bureaux d’études </w:t>
      </w:r>
      <w:proofErr w:type="spellStart"/>
      <w:r>
        <w:rPr>
          <w:rFonts w:ascii="Times" w:hAnsi="Times" w:cs="TimesNewRomanPSMT"/>
          <w:szCs w:val="21"/>
        </w:rPr>
        <w:t>DeConsult</w:t>
      </w:r>
      <w:proofErr w:type="spellEnd"/>
      <w:r>
        <w:rPr>
          <w:rFonts w:ascii="Times" w:hAnsi="Times" w:cs="TimesNewRomanPSMT"/>
          <w:szCs w:val="21"/>
        </w:rPr>
        <w:t xml:space="preserve"> (Allemagne) – DESSAU-SOPRIN (Canada), sans incidence financière.</w:t>
      </w:r>
    </w:p>
    <w:p w:rsidR="00CD07E5" w:rsidRDefault="00CD07E5" w:rsidP="008C4AE3">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 xml:space="preserve">Avenant 5 au marché XV.4.01.5.4.002.04.Y, « Contrôle et surveillance des travaux et des fournitures relatifs à l’électrification en 25 kV/50Hz des lignes de chemin de fer de la banlieue algéroise » passé entre la SNFT et le Groupement des Bureaux d’études </w:t>
      </w:r>
      <w:proofErr w:type="spellStart"/>
      <w:r>
        <w:rPr>
          <w:rFonts w:ascii="Times" w:hAnsi="Times" w:cs="TimesNewRomanPSMT"/>
          <w:szCs w:val="21"/>
        </w:rPr>
        <w:t>DeConsult</w:t>
      </w:r>
      <w:proofErr w:type="spellEnd"/>
      <w:r>
        <w:rPr>
          <w:rFonts w:ascii="Times" w:hAnsi="Times" w:cs="TimesNewRomanPSMT"/>
          <w:szCs w:val="21"/>
        </w:rPr>
        <w:t xml:space="preserve"> (Allemagne) – DESSAU-SOPRIN (Canada), avec incidence financière de 1 106 334,65 €.</w:t>
      </w:r>
    </w:p>
    <w:p w:rsidR="00CD07E5" w:rsidRPr="0088384A" w:rsidRDefault="00CD07E5" w:rsidP="008C4AE3">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sidRPr="0088384A">
        <w:rPr>
          <w:rFonts w:ascii="Times" w:hAnsi="Times" w:cs="TimesNewRomanPSMT"/>
          <w:szCs w:val="21"/>
        </w:rPr>
        <w:t>Ministère des Transports, SNTF Direction des infrastructures, « Projet d’électrification des lignes de chemin de fer du réseau ferroviaire de la banlieue algéroise : appel d’offres National et International ouvert XV/EBA/N°9/2003 », note explicative du règlement de la consultation.</w:t>
      </w:r>
    </w:p>
    <w:p w:rsidR="00CD07E5" w:rsidRDefault="00CD07E5" w:rsidP="008C4AE3">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 xml:space="preserve">Note de synthèse du projet SNTF Banlieue CDZ 3005, sur le marché Alstom et ses avenants, et le marché </w:t>
      </w:r>
      <w:proofErr w:type="spellStart"/>
      <w:proofErr w:type="gramStart"/>
      <w:r>
        <w:rPr>
          <w:rFonts w:ascii="Times" w:hAnsi="Times" w:cs="TimesNewRomanPSMT"/>
          <w:szCs w:val="21"/>
        </w:rPr>
        <w:t>DeConsult</w:t>
      </w:r>
      <w:proofErr w:type="spellEnd"/>
      <w:r>
        <w:rPr>
          <w:rFonts w:ascii="Times" w:hAnsi="Times" w:cs="TimesNewRomanPSMT"/>
          <w:szCs w:val="21"/>
        </w:rPr>
        <w:t>,  du</w:t>
      </w:r>
      <w:proofErr w:type="gramEnd"/>
      <w:r>
        <w:rPr>
          <w:rFonts w:ascii="Times" w:hAnsi="Times" w:cs="TimesNewRomanPSMT"/>
          <w:szCs w:val="21"/>
        </w:rPr>
        <w:t xml:space="preserve"> 24 mars 2009.</w:t>
      </w:r>
    </w:p>
    <w:p w:rsidR="00CD07E5" w:rsidRDefault="00CD07E5" w:rsidP="008C4AE3">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 xml:space="preserve">Nabila </w:t>
      </w:r>
      <w:proofErr w:type="spellStart"/>
      <w:r>
        <w:rPr>
          <w:rFonts w:ascii="Times" w:hAnsi="Times" w:cs="TimesNewRomanPSMT"/>
          <w:szCs w:val="21"/>
        </w:rPr>
        <w:t>Saïdoun</w:t>
      </w:r>
      <w:proofErr w:type="spellEnd"/>
      <w:r>
        <w:rPr>
          <w:rFonts w:ascii="Times" w:hAnsi="Times" w:cs="TimesNewRomanPSMT"/>
          <w:szCs w:val="21"/>
        </w:rPr>
        <w:t xml:space="preserve">, « Mise sous tension de la ligne Alger – </w:t>
      </w:r>
      <w:proofErr w:type="spellStart"/>
      <w:r>
        <w:rPr>
          <w:rFonts w:ascii="Times" w:hAnsi="Times" w:cs="TimesNewRomanPSMT"/>
          <w:szCs w:val="21"/>
        </w:rPr>
        <w:t>Thénia</w:t>
      </w:r>
      <w:proofErr w:type="spellEnd"/>
      <w:r>
        <w:rPr>
          <w:rFonts w:ascii="Times" w:hAnsi="Times" w:cs="TimesNewRomanPSMT"/>
          <w:szCs w:val="21"/>
        </w:rPr>
        <w:t xml:space="preserve"> par le Ministre des Transports et des PDG de la SNFT et d’ANESRIF », article du quotidien national d’information LIBERTE du Samedi 22 Novembre 2008.</w:t>
      </w:r>
    </w:p>
    <w:p w:rsidR="00CD07E5" w:rsidRDefault="00CD07E5" w:rsidP="008C4AE3">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Fayçal Abdelaziz, « Transport : Métro, tramways, téléphériques, trains électriques… le secteur des transports en pleine mutation », article de l’Actuel International, 2008.</w:t>
      </w:r>
    </w:p>
    <w:p w:rsidR="008C4AE3" w:rsidRDefault="00CD07E5" w:rsidP="008C4AE3">
      <w:pPr>
        <w:pStyle w:val="Paragraphedeliste"/>
        <w:widowControl w:val="0"/>
        <w:numPr>
          <w:ilvl w:val="0"/>
          <w:numId w:val="36"/>
        </w:numPr>
        <w:tabs>
          <w:tab w:val="left" w:pos="10915"/>
        </w:tabs>
        <w:autoSpaceDE w:val="0"/>
        <w:autoSpaceDN w:val="0"/>
        <w:adjustRightInd w:val="0"/>
        <w:jc w:val="both"/>
        <w:rPr>
          <w:rFonts w:ascii="Times" w:hAnsi="Times" w:cs="TimesNewRomanPSMT"/>
          <w:szCs w:val="21"/>
        </w:rPr>
      </w:pPr>
      <w:r>
        <w:rPr>
          <w:rFonts w:ascii="Times" w:hAnsi="Times" w:cs="TimesNewRomanPSMT"/>
          <w:szCs w:val="21"/>
        </w:rPr>
        <w:t xml:space="preserve">H. </w:t>
      </w:r>
      <w:proofErr w:type="spellStart"/>
      <w:r>
        <w:rPr>
          <w:rFonts w:ascii="Times" w:hAnsi="Times" w:cs="TimesNewRomanPSMT"/>
          <w:szCs w:val="21"/>
        </w:rPr>
        <w:t>Barti</w:t>
      </w:r>
      <w:proofErr w:type="spellEnd"/>
      <w:r>
        <w:rPr>
          <w:rFonts w:ascii="Times" w:hAnsi="Times" w:cs="TimesNewRomanPSMT"/>
          <w:szCs w:val="21"/>
        </w:rPr>
        <w:t>, « Transport ferroviaire : ouverture du capital d’</w:t>
      </w:r>
      <w:proofErr w:type="spellStart"/>
      <w:r>
        <w:rPr>
          <w:rFonts w:ascii="Times" w:hAnsi="Times" w:cs="TimesNewRomanPSMT"/>
          <w:szCs w:val="21"/>
        </w:rPr>
        <w:t>Infrarail</w:t>
      </w:r>
      <w:proofErr w:type="spellEnd"/>
      <w:r>
        <w:rPr>
          <w:rFonts w:ascii="Times" w:hAnsi="Times" w:cs="TimesNewRomanPSMT"/>
          <w:szCs w:val="21"/>
        </w:rPr>
        <w:t> », article du Quotidien d’Oran du 9 septembre 2007.</w:t>
      </w:r>
    </w:p>
    <w:p w:rsidR="00A02BB1" w:rsidRPr="008C4AE3" w:rsidRDefault="00A02BB1" w:rsidP="008C4AE3">
      <w:pPr>
        <w:pStyle w:val="Paragraphedeliste"/>
        <w:widowControl w:val="0"/>
        <w:tabs>
          <w:tab w:val="right" w:pos="11624"/>
        </w:tabs>
        <w:autoSpaceDE w:val="0"/>
        <w:autoSpaceDN w:val="0"/>
        <w:adjustRightInd w:val="0"/>
        <w:ind w:left="927"/>
        <w:jc w:val="both"/>
        <w:rPr>
          <w:rFonts w:ascii="Times" w:hAnsi="Times" w:cs="TimesNewRomanPSMT"/>
          <w:szCs w:val="21"/>
        </w:rPr>
      </w:pPr>
    </w:p>
    <w:p w:rsidR="00A02BB1" w:rsidRDefault="00A02BB1" w:rsidP="005446D7">
      <w:pPr>
        <w:widowControl w:val="0"/>
        <w:autoSpaceDE w:val="0"/>
        <w:autoSpaceDN w:val="0"/>
        <w:adjustRightInd w:val="0"/>
        <w:jc w:val="both"/>
        <w:rPr>
          <w:rFonts w:ascii="Times" w:hAnsi="Times" w:cs="StoneSans"/>
          <w:i/>
          <w:iCs/>
          <w:color w:val="272627"/>
          <w:szCs w:val="28"/>
        </w:rPr>
      </w:pPr>
    </w:p>
    <w:p w:rsidR="00A02BB1" w:rsidRDefault="00A02BB1" w:rsidP="005446D7">
      <w:pPr>
        <w:widowControl w:val="0"/>
        <w:autoSpaceDE w:val="0"/>
        <w:autoSpaceDN w:val="0"/>
        <w:adjustRightInd w:val="0"/>
        <w:jc w:val="both"/>
        <w:rPr>
          <w:rFonts w:ascii="Times" w:hAnsi="Times" w:cs="StoneSans"/>
          <w:i/>
          <w:iCs/>
          <w:color w:val="272627"/>
          <w:szCs w:val="28"/>
        </w:rPr>
      </w:pPr>
    </w:p>
    <w:p w:rsidR="00A02BB1" w:rsidRDefault="00A02BB1" w:rsidP="005446D7">
      <w:pPr>
        <w:widowControl w:val="0"/>
        <w:autoSpaceDE w:val="0"/>
        <w:autoSpaceDN w:val="0"/>
        <w:adjustRightInd w:val="0"/>
        <w:jc w:val="both"/>
        <w:rPr>
          <w:rFonts w:ascii="Times" w:hAnsi="Times" w:cs="StoneSans"/>
          <w:i/>
          <w:iCs/>
          <w:color w:val="272627"/>
          <w:szCs w:val="28"/>
        </w:rPr>
      </w:pPr>
    </w:p>
    <w:p w:rsidR="00A02BB1" w:rsidRDefault="00A02BB1" w:rsidP="005446D7">
      <w:pPr>
        <w:widowControl w:val="0"/>
        <w:autoSpaceDE w:val="0"/>
        <w:autoSpaceDN w:val="0"/>
        <w:adjustRightInd w:val="0"/>
        <w:jc w:val="both"/>
        <w:rPr>
          <w:rFonts w:ascii="Times" w:hAnsi="Times" w:cs="StoneSans"/>
          <w:i/>
          <w:iCs/>
          <w:color w:val="272627"/>
          <w:szCs w:val="28"/>
        </w:rPr>
      </w:pPr>
    </w:p>
    <w:p w:rsidR="00A02BB1" w:rsidRDefault="00A02BB1" w:rsidP="005446D7">
      <w:pPr>
        <w:widowControl w:val="0"/>
        <w:autoSpaceDE w:val="0"/>
        <w:autoSpaceDN w:val="0"/>
        <w:adjustRightInd w:val="0"/>
        <w:jc w:val="both"/>
        <w:rPr>
          <w:rFonts w:ascii="Times" w:hAnsi="Times" w:cs="StoneSans"/>
          <w:i/>
          <w:iCs/>
          <w:color w:val="272627"/>
          <w:szCs w:val="28"/>
        </w:rPr>
      </w:pPr>
    </w:p>
    <w:p w:rsidR="00A02BB1" w:rsidRDefault="00A02BB1" w:rsidP="005446D7">
      <w:pPr>
        <w:widowControl w:val="0"/>
        <w:autoSpaceDE w:val="0"/>
        <w:autoSpaceDN w:val="0"/>
        <w:adjustRightInd w:val="0"/>
        <w:jc w:val="both"/>
        <w:rPr>
          <w:rFonts w:ascii="Times" w:hAnsi="Times" w:cs="StoneSans"/>
          <w:i/>
          <w:iCs/>
          <w:color w:val="272627"/>
          <w:szCs w:val="28"/>
        </w:rPr>
      </w:pPr>
    </w:p>
    <w:p w:rsidR="00A02BB1" w:rsidRDefault="00A02BB1" w:rsidP="005446D7">
      <w:pPr>
        <w:widowControl w:val="0"/>
        <w:autoSpaceDE w:val="0"/>
        <w:autoSpaceDN w:val="0"/>
        <w:adjustRightInd w:val="0"/>
        <w:jc w:val="both"/>
        <w:rPr>
          <w:rFonts w:ascii="Times" w:hAnsi="Times" w:cs="StoneSans"/>
          <w:i/>
          <w:iCs/>
          <w:color w:val="272627"/>
          <w:szCs w:val="28"/>
        </w:rPr>
      </w:pPr>
    </w:p>
    <w:p w:rsidR="00A02BB1" w:rsidRDefault="00A02BB1" w:rsidP="005446D7">
      <w:pPr>
        <w:widowControl w:val="0"/>
        <w:autoSpaceDE w:val="0"/>
        <w:autoSpaceDN w:val="0"/>
        <w:adjustRightInd w:val="0"/>
        <w:jc w:val="both"/>
        <w:rPr>
          <w:rFonts w:ascii="Times" w:hAnsi="Times" w:cs="StoneSans"/>
          <w:i/>
          <w:iCs/>
          <w:color w:val="272627"/>
          <w:szCs w:val="28"/>
        </w:rPr>
      </w:pPr>
    </w:p>
    <w:p w:rsidR="00A02BB1" w:rsidRDefault="00A02BB1" w:rsidP="005446D7">
      <w:pPr>
        <w:widowControl w:val="0"/>
        <w:autoSpaceDE w:val="0"/>
        <w:autoSpaceDN w:val="0"/>
        <w:adjustRightInd w:val="0"/>
        <w:jc w:val="both"/>
        <w:rPr>
          <w:rFonts w:ascii="Times" w:hAnsi="Times" w:cs="StoneSans"/>
          <w:i/>
          <w:iCs/>
          <w:color w:val="272627"/>
          <w:szCs w:val="28"/>
        </w:rPr>
      </w:pPr>
    </w:p>
    <w:p w:rsidR="00A02BB1" w:rsidRDefault="00A02BB1" w:rsidP="005446D7">
      <w:pPr>
        <w:widowControl w:val="0"/>
        <w:autoSpaceDE w:val="0"/>
        <w:autoSpaceDN w:val="0"/>
        <w:adjustRightInd w:val="0"/>
        <w:jc w:val="both"/>
        <w:rPr>
          <w:rFonts w:ascii="Times" w:hAnsi="Times" w:cs="StoneSans"/>
          <w:i/>
          <w:iCs/>
          <w:color w:val="272627"/>
          <w:szCs w:val="28"/>
        </w:rPr>
      </w:pPr>
    </w:p>
    <w:p w:rsidR="00A02BB1" w:rsidRDefault="00A02BB1" w:rsidP="005446D7">
      <w:pPr>
        <w:widowControl w:val="0"/>
        <w:autoSpaceDE w:val="0"/>
        <w:autoSpaceDN w:val="0"/>
        <w:adjustRightInd w:val="0"/>
        <w:jc w:val="both"/>
        <w:rPr>
          <w:rFonts w:ascii="Times" w:hAnsi="Times" w:cs="StoneSans"/>
          <w:i/>
          <w:iCs/>
          <w:color w:val="272627"/>
          <w:szCs w:val="28"/>
        </w:rPr>
      </w:pPr>
    </w:p>
    <w:p w:rsidR="00A02BB1" w:rsidRDefault="00A02BB1" w:rsidP="005446D7">
      <w:pPr>
        <w:widowControl w:val="0"/>
        <w:autoSpaceDE w:val="0"/>
        <w:autoSpaceDN w:val="0"/>
        <w:adjustRightInd w:val="0"/>
        <w:jc w:val="both"/>
        <w:rPr>
          <w:rFonts w:ascii="Times" w:hAnsi="Times" w:cs="StoneSans"/>
          <w:i/>
          <w:iCs/>
          <w:color w:val="272627"/>
          <w:szCs w:val="28"/>
        </w:rPr>
      </w:pPr>
    </w:p>
    <w:p w:rsidR="00A02BB1" w:rsidRDefault="00A02BB1" w:rsidP="005446D7">
      <w:pPr>
        <w:widowControl w:val="0"/>
        <w:autoSpaceDE w:val="0"/>
        <w:autoSpaceDN w:val="0"/>
        <w:adjustRightInd w:val="0"/>
        <w:jc w:val="both"/>
        <w:rPr>
          <w:rFonts w:ascii="Times" w:hAnsi="Times" w:cs="StoneSans"/>
          <w:i/>
          <w:iCs/>
          <w:color w:val="272627"/>
          <w:szCs w:val="28"/>
        </w:rPr>
      </w:pPr>
    </w:p>
    <w:p w:rsidR="00A02BB1" w:rsidRDefault="00A02BB1" w:rsidP="005446D7">
      <w:pPr>
        <w:widowControl w:val="0"/>
        <w:autoSpaceDE w:val="0"/>
        <w:autoSpaceDN w:val="0"/>
        <w:adjustRightInd w:val="0"/>
        <w:jc w:val="both"/>
        <w:rPr>
          <w:rFonts w:ascii="Times" w:hAnsi="Times" w:cs="StoneSans"/>
          <w:i/>
          <w:iCs/>
          <w:color w:val="272627"/>
          <w:szCs w:val="28"/>
        </w:rPr>
      </w:pPr>
    </w:p>
    <w:p w:rsidR="00A02BB1" w:rsidRDefault="00A02BB1" w:rsidP="005446D7">
      <w:pPr>
        <w:widowControl w:val="0"/>
        <w:autoSpaceDE w:val="0"/>
        <w:autoSpaceDN w:val="0"/>
        <w:adjustRightInd w:val="0"/>
        <w:jc w:val="both"/>
        <w:rPr>
          <w:rFonts w:ascii="Times" w:hAnsi="Times" w:cs="StoneSans"/>
          <w:i/>
          <w:iCs/>
          <w:color w:val="272627"/>
          <w:szCs w:val="28"/>
        </w:rPr>
      </w:pPr>
    </w:p>
    <w:p w:rsidR="00003908" w:rsidRDefault="00003908" w:rsidP="005446D7">
      <w:pPr>
        <w:widowControl w:val="0"/>
        <w:autoSpaceDE w:val="0"/>
        <w:autoSpaceDN w:val="0"/>
        <w:adjustRightInd w:val="0"/>
        <w:jc w:val="both"/>
        <w:rPr>
          <w:rFonts w:ascii="Times" w:hAnsi="Times" w:cs="StoneSans"/>
          <w:i/>
          <w:iCs/>
          <w:color w:val="272627"/>
          <w:szCs w:val="28"/>
        </w:rPr>
      </w:pPr>
    </w:p>
    <w:p w:rsidR="002966B5" w:rsidRDefault="002966B5" w:rsidP="002966B5">
      <w:pPr>
        <w:ind w:left="709" w:right="-276"/>
        <w:jc w:val="center"/>
        <w:rPr>
          <w:b/>
        </w:rPr>
      </w:pPr>
      <w:r w:rsidRPr="002966B5">
        <w:rPr>
          <w:b/>
        </w:rPr>
        <w:lastRenderedPageBreak/>
        <w:t>ANNEXES</w:t>
      </w:r>
    </w:p>
    <w:p w:rsidR="002966B5" w:rsidRDefault="002966B5" w:rsidP="002966B5">
      <w:pPr>
        <w:ind w:left="709" w:right="-276"/>
        <w:jc w:val="center"/>
        <w:rPr>
          <w:b/>
        </w:rPr>
      </w:pPr>
    </w:p>
    <w:p w:rsidR="002966B5" w:rsidRDefault="002966B5" w:rsidP="002966B5">
      <w:pPr>
        <w:ind w:left="993" w:right="-276"/>
        <w:jc w:val="center"/>
        <w:rPr>
          <w:b/>
        </w:rPr>
      </w:pPr>
    </w:p>
    <w:tbl>
      <w:tblPr>
        <w:tblStyle w:val="Grilledutableau"/>
        <w:tblW w:w="0" w:type="auto"/>
        <w:tblInd w:w="2235" w:type="dxa"/>
        <w:tblLook w:val="00BF" w:firstRow="1" w:lastRow="0" w:firstColumn="1" w:lastColumn="0" w:noHBand="0" w:noVBand="0"/>
      </w:tblPr>
      <w:tblGrid>
        <w:gridCol w:w="8308"/>
      </w:tblGrid>
      <w:tr w:rsidR="002966B5">
        <w:tc>
          <w:tcPr>
            <w:tcW w:w="8308" w:type="dxa"/>
          </w:tcPr>
          <w:p w:rsidR="002966B5" w:rsidRDefault="002966B5" w:rsidP="002966B5">
            <w:pPr>
              <w:ind w:left="-108"/>
              <w:jc w:val="both"/>
              <w:rPr>
                <w:b/>
              </w:rPr>
            </w:pPr>
            <w:r w:rsidRPr="002966B5">
              <w:rPr>
                <w:b/>
                <w:noProof/>
                <w:lang w:eastAsia="fr-FR"/>
              </w:rPr>
              <w:drawing>
                <wp:inline distT="0" distB="0" distL="0" distR="0">
                  <wp:extent cx="5173313" cy="3175463"/>
                  <wp:effectExtent l="25400" t="0" r="8287" b="0"/>
                  <wp:docPr id="10" name="Image 6" descr="Capture d’écran 2011-07-04 à 11.39.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 d’écran 2011-07-04 à 11.39.22.png"/>
                          <pic:cNvPicPr/>
                        </pic:nvPicPr>
                        <pic:blipFill>
                          <a:blip r:embed="rId27"/>
                          <a:stretch>
                            <a:fillRect/>
                          </a:stretch>
                        </pic:blipFill>
                        <pic:spPr>
                          <a:xfrm>
                            <a:off x="0" y="0"/>
                            <a:ext cx="5174522" cy="3176205"/>
                          </a:xfrm>
                          <a:prstGeom prst="rect">
                            <a:avLst/>
                          </a:prstGeom>
                        </pic:spPr>
                      </pic:pic>
                    </a:graphicData>
                  </a:graphic>
                </wp:inline>
              </w:drawing>
            </w:r>
          </w:p>
        </w:tc>
      </w:tr>
    </w:tbl>
    <w:p w:rsidR="002966B5" w:rsidRPr="002966B5" w:rsidRDefault="002966B5" w:rsidP="00D52291">
      <w:pPr>
        <w:widowControl w:val="0"/>
        <w:autoSpaceDE w:val="0"/>
        <w:autoSpaceDN w:val="0"/>
        <w:adjustRightInd w:val="0"/>
        <w:ind w:left="2127"/>
        <w:rPr>
          <w:rFonts w:ascii="Times" w:hAnsi="Times" w:cs="Arial-BoldItalicMT"/>
          <w:color w:val="000000"/>
          <w:sz w:val="20"/>
          <w:szCs w:val="12"/>
          <w:lang w:eastAsia="fr-FR"/>
        </w:rPr>
      </w:pPr>
      <w:r w:rsidRPr="002966B5">
        <w:rPr>
          <w:rFonts w:ascii="Times" w:hAnsi="Times"/>
          <w:sz w:val="20"/>
        </w:rPr>
        <w:t xml:space="preserve">Source : </w:t>
      </w:r>
      <w:hyperlink r:id="rId28" w:history="1">
        <w:r w:rsidRPr="002966B5">
          <w:rPr>
            <w:rStyle w:val="Lienhypertexte"/>
            <w:rFonts w:ascii="Times" w:hAnsi="Times" w:cs="Arial-BoldItalicMT"/>
            <w:sz w:val="20"/>
            <w:szCs w:val="12"/>
            <w:lang w:eastAsia="fr-FR"/>
          </w:rPr>
          <w:t>www.stadlerrail.com</w:t>
        </w:r>
      </w:hyperlink>
    </w:p>
    <w:p w:rsidR="002966B5" w:rsidRDefault="002966B5" w:rsidP="002966B5">
      <w:pPr>
        <w:ind w:left="2268" w:right="-276"/>
        <w:jc w:val="both"/>
        <w:rPr>
          <w:b/>
        </w:rPr>
      </w:pPr>
    </w:p>
    <w:p w:rsidR="002966B5" w:rsidRDefault="002966B5" w:rsidP="002966B5">
      <w:pPr>
        <w:ind w:left="709" w:right="-276"/>
        <w:jc w:val="center"/>
        <w:rPr>
          <w:b/>
        </w:rPr>
      </w:pPr>
    </w:p>
    <w:p w:rsidR="002966B5" w:rsidRDefault="002966B5" w:rsidP="002966B5">
      <w:pPr>
        <w:widowControl w:val="0"/>
        <w:autoSpaceDE w:val="0"/>
        <w:autoSpaceDN w:val="0"/>
        <w:adjustRightInd w:val="0"/>
        <w:ind w:left="1843"/>
        <w:rPr>
          <w:rFonts w:ascii="Arial-BoldItalicMT" w:hAnsi="Arial-BoldItalicMT" w:cs="Arial-BoldItalicMT"/>
          <w:b/>
          <w:bCs/>
          <w:i/>
          <w:iCs/>
          <w:color w:val="056AA7"/>
          <w:sz w:val="32"/>
          <w:szCs w:val="32"/>
          <w:lang w:eastAsia="fr-FR"/>
        </w:rPr>
      </w:pPr>
      <w:r>
        <w:rPr>
          <w:rFonts w:ascii="Arial-BoldItalicMT" w:hAnsi="Arial-BoldItalicMT" w:cs="Arial-BoldItalicMT"/>
          <w:b/>
          <w:bCs/>
          <w:i/>
          <w:iCs/>
          <w:color w:val="0068C1"/>
          <w:sz w:val="40"/>
          <w:szCs w:val="40"/>
          <w:lang w:eastAsia="fr-FR"/>
        </w:rPr>
        <w:t>FLIRT</w:t>
      </w:r>
      <w:r w:rsidR="00B665FF">
        <w:rPr>
          <w:rStyle w:val="Appelnotedebasdep"/>
          <w:rFonts w:ascii="Arial-BoldItalicMT" w:hAnsi="Arial-BoldItalicMT" w:cs="Arial-BoldItalicMT"/>
          <w:b/>
          <w:bCs/>
          <w:i/>
          <w:iCs/>
          <w:color w:val="0068C1"/>
          <w:sz w:val="40"/>
          <w:szCs w:val="40"/>
          <w:lang w:eastAsia="fr-FR"/>
        </w:rPr>
        <w:footnoteReference w:id="6"/>
      </w:r>
      <w:r>
        <w:rPr>
          <w:rFonts w:ascii="Arial-BoldItalicMT" w:hAnsi="Arial-BoldItalicMT" w:cs="Arial-BoldItalicMT"/>
          <w:b/>
          <w:bCs/>
          <w:i/>
          <w:iCs/>
          <w:color w:val="0068C1"/>
          <w:sz w:val="40"/>
          <w:szCs w:val="40"/>
          <w:lang w:eastAsia="fr-FR"/>
        </w:rPr>
        <w:t xml:space="preserve"> – </w:t>
      </w:r>
      <w:r>
        <w:rPr>
          <w:rFonts w:ascii="Arial-BoldItalicMT" w:hAnsi="Arial-BoldItalicMT" w:cs="Arial-BoldItalicMT"/>
          <w:b/>
          <w:bCs/>
          <w:i/>
          <w:iCs/>
          <w:color w:val="056AA7"/>
          <w:sz w:val="32"/>
          <w:szCs w:val="32"/>
          <w:lang w:eastAsia="fr-FR"/>
        </w:rPr>
        <w:t xml:space="preserve">automotrice articulée à plancher </w:t>
      </w:r>
      <w:proofErr w:type="gramStart"/>
      <w:r>
        <w:rPr>
          <w:rFonts w:ascii="Arial-BoldItalicMT" w:hAnsi="Arial-BoldItalicMT" w:cs="Arial-BoldItalicMT"/>
          <w:b/>
          <w:bCs/>
          <w:i/>
          <w:iCs/>
          <w:color w:val="056AA7"/>
          <w:sz w:val="32"/>
          <w:szCs w:val="32"/>
          <w:lang w:eastAsia="fr-FR"/>
        </w:rPr>
        <w:t>surbaissé</w:t>
      </w:r>
      <w:proofErr w:type="gramEnd"/>
    </w:p>
    <w:p w:rsidR="002966B5" w:rsidRDefault="002966B5" w:rsidP="002966B5">
      <w:pPr>
        <w:widowControl w:val="0"/>
        <w:autoSpaceDE w:val="0"/>
        <w:autoSpaceDN w:val="0"/>
        <w:adjustRightInd w:val="0"/>
        <w:ind w:left="1843"/>
        <w:rPr>
          <w:rFonts w:ascii="Arial-BoldItalicMT" w:hAnsi="Arial-BoldItalicMT" w:cs="Arial-BoldItalicMT"/>
          <w:b/>
          <w:bCs/>
          <w:i/>
          <w:iCs/>
          <w:color w:val="056AA7"/>
          <w:sz w:val="28"/>
          <w:szCs w:val="28"/>
          <w:lang w:eastAsia="fr-FR"/>
        </w:rPr>
      </w:pPr>
      <w:proofErr w:type="gramStart"/>
      <w:r>
        <w:rPr>
          <w:rFonts w:ascii="Arial-BoldItalicMT" w:hAnsi="Arial-BoldItalicMT" w:cs="Arial-BoldItalicMT"/>
          <w:b/>
          <w:bCs/>
          <w:i/>
          <w:iCs/>
          <w:color w:val="056AA7"/>
          <w:sz w:val="28"/>
          <w:szCs w:val="28"/>
          <w:lang w:eastAsia="fr-FR"/>
        </w:rPr>
        <w:t>pour</w:t>
      </w:r>
      <w:proofErr w:type="gramEnd"/>
      <w:r>
        <w:rPr>
          <w:rFonts w:ascii="Arial-BoldItalicMT" w:hAnsi="Arial-BoldItalicMT" w:cs="Arial-BoldItalicMT"/>
          <w:b/>
          <w:bCs/>
          <w:i/>
          <w:iCs/>
          <w:color w:val="056AA7"/>
          <w:sz w:val="28"/>
          <w:szCs w:val="28"/>
          <w:lang w:eastAsia="fr-FR"/>
        </w:rPr>
        <w:t xml:space="preserve"> la SNTF, réseau urbain d‘Alger</w:t>
      </w:r>
    </w:p>
    <w:p w:rsidR="002966B5" w:rsidRPr="002966B5" w:rsidRDefault="002966B5" w:rsidP="00D52291">
      <w:pPr>
        <w:widowControl w:val="0"/>
        <w:autoSpaceDE w:val="0"/>
        <w:autoSpaceDN w:val="0"/>
        <w:adjustRightInd w:val="0"/>
        <w:ind w:left="1843"/>
        <w:jc w:val="both"/>
        <w:rPr>
          <w:rFonts w:ascii="Times" w:hAnsi="Times" w:cs="Arial-BoldItalicMT"/>
          <w:color w:val="000000"/>
          <w:szCs w:val="22"/>
          <w:lang w:eastAsia="fr-FR"/>
        </w:rPr>
      </w:pPr>
      <w:r w:rsidRPr="002966B5">
        <w:rPr>
          <w:rFonts w:ascii="Times" w:hAnsi="Times" w:cs="Arial-BoldItalicMT"/>
          <w:color w:val="000000"/>
          <w:szCs w:val="22"/>
          <w:lang w:eastAsia="fr-FR"/>
        </w:rPr>
        <w:t>La Société Nationale des Transports Ferroviaires (SNTF) acquiert un</w:t>
      </w:r>
      <w:r w:rsidR="00B665FF">
        <w:rPr>
          <w:rFonts w:ascii="Times" w:hAnsi="Times" w:cs="Arial-BoldItalicMT"/>
          <w:color w:val="000000"/>
          <w:szCs w:val="22"/>
          <w:lang w:eastAsia="fr-FR"/>
        </w:rPr>
        <w:t xml:space="preserve"> </w:t>
      </w:r>
      <w:r w:rsidRPr="002966B5">
        <w:rPr>
          <w:rFonts w:ascii="Times" w:hAnsi="Times" w:cs="Arial-BoldItalicMT"/>
          <w:color w:val="000000"/>
          <w:szCs w:val="22"/>
          <w:lang w:eastAsia="fr-FR"/>
        </w:rPr>
        <w:t>total de 64 automotrices électriques destiné</w:t>
      </w:r>
      <w:r>
        <w:rPr>
          <w:rFonts w:ascii="Times" w:hAnsi="Times" w:cs="Arial-BoldItalicMT"/>
          <w:color w:val="000000"/>
          <w:szCs w:val="22"/>
          <w:lang w:eastAsia="fr-FR"/>
        </w:rPr>
        <w:t xml:space="preserve">es au futur R.E.R </w:t>
      </w:r>
      <w:r w:rsidRPr="002966B5">
        <w:rPr>
          <w:rFonts w:ascii="Times" w:hAnsi="Times" w:cs="Arial-BoldItalicMT"/>
          <w:color w:val="000000"/>
          <w:szCs w:val="22"/>
          <w:lang w:eastAsia="fr-FR"/>
        </w:rPr>
        <w:t>algérois. Le FLIRT pour la SNTF est une automotrice électrique (25</w:t>
      </w:r>
      <w:r>
        <w:rPr>
          <w:rFonts w:ascii="Times" w:hAnsi="Times" w:cs="Arial-BoldItalicMT"/>
          <w:color w:val="000000"/>
          <w:szCs w:val="22"/>
          <w:lang w:eastAsia="fr-FR"/>
        </w:rPr>
        <w:t xml:space="preserve"> </w:t>
      </w:r>
      <w:r w:rsidRPr="002966B5">
        <w:rPr>
          <w:rFonts w:ascii="Times" w:hAnsi="Times" w:cs="Arial-BoldItalicMT"/>
          <w:color w:val="000000"/>
          <w:szCs w:val="22"/>
          <w:lang w:eastAsia="fr-FR"/>
        </w:rPr>
        <w:t>kV/50Hz) à 4 éléments comprenant 786 places début (8 pers/m</w:t>
      </w:r>
      <w:r w:rsidRPr="002966B5">
        <w:rPr>
          <w:rFonts w:ascii="Times" w:hAnsi="Times" w:cs="Arial-BoldItalicMT"/>
          <w:color w:val="000000"/>
          <w:szCs w:val="14"/>
          <w:lang w:eastAsia="fr-FR"/>
        </w:rPr>
        <w:t>2</w:t>
      </w:r>
      <w:r w:rsidRPr="002966B5">
        <w:rPr>
          <w:rFonts w:ascii="Times" w:hAnsi="Times" w:cs="Arial-BoldItalicMT"/>
          <w:color w:val="000000"/>
          <w:szCs w:val="22"/>
          <w:lang w:eastAsia="fr-FR"/>
        </w:rPr>
        <w:t>) et</w:t>
      </w:r>
      <w:r>
        <w:rPr>
          <w:rFonts w:ascii="Times" w:hAnsi="Times" w:cs="Arial-BoldItalicMT"/>
          <w:color w:val="000000"/>
          <w:szCs w:val="22"/>
          <w:lang w:eastAsia="fr-FR"/>
        </w:rPr>
        <w:t xml:space="preserve"> </w:t>
      </w:r>
      <w:r w:rsidRPr="002966B5">
        <w:rPr>
          <w:rFonts w:ascii="Times" w:hAnsi="Times" w:cs="Arial-BoldItalicMT"/>
          <w:color w:val="000000"/>
          <w:szCs w:val="22"/>
          <w:lang w:eastAsia="fr-FR"/>
        </w:rPr>
        <w:t>144 places assises en 2ème classe, conçue pour l’exploitation des</w:t>
      </w:r>
      <w:r>
        <w:rPr>
          <w:rFonts w:ascii="Times" w:hAnsi="Times" w:cs="Arial-BoldItalicMT"/>
          <w:color w:val="000000"/>
          <w:szCs w:val="22"/>
          <w:lang w:eastAsia="fr-FR"/>
        </w:rPr>
        <w:t xml:space="preserve"> </w:t>
      </w:r>
      <w:r w:rsidRPr="002966B5">
        <w:rPr>
          <w:rFonts w:ascii="Times" w:hAnsi="Times" w:cs="Arial-BoldItalicMT"/>
          <w:color w:val="000000"/>
          <w:szCs w:val="22"/>
          <w:lang w:eastAsia="fr-FR"/>
        </w:rPr>
        <w:t>R.E.R. Afin de maîtriser la forte affluence de passagers à Alger, des</w:t>
      </w:r>
      <w:r>
        <w:rPr>
          <w:rFonts w:ascii="Times" w:hAnsi="Times" w:cs="Arial-BoldItalicMT"/>
          <w:color w:val="000000"/>
          <w:szCs w:val="22"/>
          <w:lang w:eastAsia="fr-FR"/>
        </w:rPr>
        <w:t xml:space="preserve"> </w:t>
      </w:r>
      <w:r w:rsidRPr="002966B5">
        <w:rPr>
          <w:rFonts w:ascii="Times" w:hAnsi="Times" w:cs="Arial-BoldItalicMT"/>
          <w:color w:val="000000"/>
          <w:szCs w:val="22"/>
          <w:lang w:eastAsia="fr-FR"/>
        </w:rPr>
        <w:t xml:space="preserve">convois jusqu’à la quadruple traction </w:t>
      </w:r>
      <w:proofErr w:type="gramStart"/>
      <w:r w:rsidRPr="002966B5">
        <w:rPr>
          <w:rFonts w:ascii="Times" w:hAnsi="Times" w:cs="Arial-BoldItalicMT"/>
          <w:color w:val="000000"/>
          <w:szCs w:val="22"/>
          <w:lang w:eastAsia="fr-FR"/>
        </w:rPr>
        <w:t>peuvent</w:t>
      </w:r>
      <w:proofErr w:type="gramEnd"/>
      <w:r w:rsidRPr="002966B5">
        <w:rPr>
          <w:rFonts w:ascii="Times" w:hAnsi="Times" w:cs="Arial-BoldItalicMT"/>
          <w:color w:val="000000"/>
          <w:szCs w:val="22"/>
          <w:lang w:eastAsia="fr-FR"/>
        </w:rPr>
        <w:t xml:space="preserve"> être constitué</w:t>
      </w:r>
      <w:r>
        <w:rPr>
          <w:rFonts w:ascii="Times" w:hAnsi="Times" w:cs="Arial-BoldItalicMT"/>
          <w:color w:val="000000"/>
          <w:szCs w:val="22"/>
          <w:lang w:eastAsia="fr-FR"/>
        </w:rPr>
        <w:t>s</w:t>
      </w:r>
      <w:r w:rsidRPr="002966B5">
        <w:rPr>
          <w:rFonts w:ascii="Times" w:hAnsi="Times" w:cs="Arial-BoldItalicMT"/>
          <w:color w:val="000000"/>
          <w:szCs w:val="22"/>
          <w:lang w:eastAsia="fr-FR"/>
        </w:rPr>
        <w:t>,</w:t>
      </w:r>
      <w:r>
        <w:rPr>
          <w:rFonts w:ascii="Times" w:hAnsi="Times" w:cs="Arial-BoldItalicMT"/>
          <w:color w:val="000000"/>
          <w:szCs w:val="22"/>
          <w:lang w:eastAsia="fr-FR"/>
        </w:rPr>
        <w:t xml:space="preserve"> </w:t>
      </w:r>
      <w:r w:rsidRPr="002966B5">
        <w:rPr>
          <w:rFonts w:ascii="Times" w:hAnsi="Times" w:cs="Arial-BoldItalicMT"/>
          <w:color w:val="000000"/>
          <w:szCs w:val="22"/>
          <w:lang w:eastAsia="fr-FR"/>
        </w:rPr>
        <w:t>assurant une capacité totale de 3720 passagers. 8 larges portes</w:t>
      </w:r>
      <w:r>
        <w:rPr>
          <w:rFonts w:ascii="Times" w:hAnsi="Times" w:cs="Arial-BoldItalicMT"/>
          <w:color w:val="000000"/>
          <w:szCs w:val="22"/>
          <w:lang w:eastAsia="fr-FR"/>
        </w:rPr>
        <w:t xml:space="preserve"> </w:t>
      </w:r>
      <w:r w:rsidRPr="002966B5">
        <w:rPr>
          <w:rFonts w:ascii="Times" w:hAnsi="Times" w:cs="Arial-BoldItalicMT"/>
          <w:color w:val="000000"/>
          <w:szCs w:val="22"/>
          <w:lang w:eastAsia="fr-FR"/>
        </w:rPr>
        <w:t>d’entrée louvoyantes</w:t>
      </w:r>
      <w:r w:rsidR="00B665FF">
        <w:rPr>
          <w:rFonts w:ascii="Times" w:hAnsi="Times" w:cs="Arial-BoldItalicMT"/>
          <w:color w:val="000000"/>
          <w:szCs w:val="22"/>
          <w:lang w:eastAsia="fr-FR"/>
        </w:rPr>
        <w:t xml:space="preserve"> </w:t>
      </w:r>
      <w:r w:rsidRPr="002966B5">
        <w:rPr>
          <w:rFonts w:ascii="Times" w:hAnsi="Times" w:cs="Arial-BoldItalicMT"/>
          <w:color w:val="000000"/>
          <w:szCs w:val="22"/>
          <w:lang w:eastAsia="fr-FR"/>
        </w:rPr>
        <w:t>-</w:t>
      </w:r>
      <w:r w:rsidR="00B665FF">
        <w:rPr>
          <w:rFonts w:ascii="Times" w:hAnsi="Times" w:cs="Arial-BoldItalicMT"/>
          <w:color w:val="000000"/>
          <w:szCs w:val="22"/>
          <w:lang w:eastAsia="fr-FR"/>
        </w:rPr>
        <w:t xml:space="preserve"> </w:t>
      </w:r>
      <w:r w:rsidRPr="002966B5">
        <w:rPr>
          <w:rFonts w:ascii="Times" w:hAnsi="Times" w:cs="Arial-BoldItalicMT"/>
          <w:color w:val="000000"/>
          <w:szCs w:val="22"/>
          <w:lang w:eastAsia="fr-FR"/>
        </w:rPr>
        <w:t>coul</w:t>
      </w:r>
      <w:r>
        <w:rPr>
          <w:rFonts w:ascii="Times" w:hAnsi="Times" w:cs="Arial-BoldItalicMT"/>
          <w:color w:val="000000"/>
          <w:szCs w:val="22"/>
          <w:lang w:eastAsia="fr-FR"/>
        </w:rPr>
        <w:t xml:space="preserve">issantes par face permettent le </w:t>
      </w:r>
      <w:r w:rsidRPr="002966B5">
        <w:rPr>
          <w:rFonts w:ascii="Times" w:hAnsi="Times" w:cs="Arial-BoldItalicMT"/>
          <w:color w:val="000000"/>
          <w:szCs w:val="22"/>
          <w:lang w:eastAsia="fr-FR"/>
        </w:rPr>
        <w:t>changement</w:t>
      </w:r>
      <w:r>
        <w:rPr>
          <w:rFonts w:ascii="Times" w:hAnsi="Times" w:cs="Arial-BoldItalicMT"/>
          <w:color w:val="000000"/>
          <w:szCs w:val="22"/>
          <w:lang w:eastAsia="fr-FR"/>
        </w:rPr>
        <w:t xml:space="preserve"> </w:t>
      </w:r>
      <w:r w:rsidRPr="002966B5">
        <w:rPr>
          <w:rFonts w:ascii="Times" w:hAnsi="Times" w:cs="Arial-BoldItalicMT"/>
          <w:color w:val="000000"/>
          <w:szCs w:val="22"/>
          <w:lang w:eastAsia="fr-FR"/>
        </w:rPr>
        <w:t>accéléré de passagers. La vitesse maximale s’élève à 120 km/h. Le</w:t>
      </w:r>
      <w:r>
        <w:rPr>
          <w:rFonts w:ascii="Times" w:hAnsi="Times" w:cs="Arial-BoldItalicMT"/>
          <w:color w:val="000000"/>
          <w:szCs w:val="22"/>
          <w:lang w:eastAsia="fr-FR"/>
        </w:rPr>
        <w:t xml:space="preserve"> </w:t>
      </w:r>
      <w:r w:rsidRPr="002966B5">
        <w:rPr>
          <w:rFonts w:ascii="Times" w:hAnsi="Times" w:cs="Arial-BoldItalicMT"/>
          <w:color w:val="000000"/>
          <w:szCs w:val="22"/>
          <w:lang w:eastAsia="fr-FR"/>
        </w:rPr>
        <w:t>FLIRT se distingue par une capacité d’accélération excellente jusqu’à</w:t>
      </w:r>
      <w:r>
        <w:rPr>
          <w:rFonts w:ascii="Times" w:hAnsi="Times" w:cs="Arial-BoldItalicMT"/>
          <w:color w:val="000000"/>
          <w:szCs w:val="22"/>
          <w:lang w:eastAsia="fr-FR"/>
        </w:rPr>
        <w:t xml:space="preserve"> </w:t>
      </w:r>
      <w:r w:rsidRPr="002966B5">
        <w:rPr>
          <w:rFonts w:ascii="Times" w:hAnsi="Times" w:cs="Arial-BoldItalicMT"/>
          <w:color w:val="000000"/>
          <w:szCs w:val="22"/>
          <w:lang w:eastAsia="fr-FR"/>
        </w:rPr>
        <w:t>1.2 m/s</w:t>
      </w:r>
      <w:r w:rsidRPr="002966B5">
        <w:rPr>
          <w:rFonts w:ascii="Times" w:hAnsi="Times" w:cs="Arial-BoldItalicMT"/>
          <w:color w:val="000000"/>
          <w:szCs w:val="14"/>
          <w:lang w:eastAsia="fr-FR"/>
        </w:rPr>
        <w:t>2</w:t>
      </w:r>
      <w:r w:rsidRPr="002966B5">
        <w:rPr>
          <w:rFonts w:ascii="Times" w:hAnsi="Times" w:cs="Arial-BoldItalicMT"/>
          <w:color w:val="000000"/>
          <w:szCs w:val="22"/>
          <w:lang w:eastAsia="fr-FR"/>
        </w:rPr>
        <w:t>. Les FLIRT seront exploités sur le réseau régional d’Alger.</w:t>
      </w:r>
    </w:p>
    <w:p w:rsidR="002966B5" w:rsidRPr="002966B5" w:rsidRDefault="002966B5" w:rsidP="002966B5">
      <w:pPr>
        <w:widowControl w:val="0"/>
        <w:autoSpaceDE w:val="0"/>
        <w:autoSpaceDN w:val="0"/>
        <w:adjustRightInd w:val="0"/>
        <w:ind w:left="1843"/>
        <w:rPr>
          <w:rFonts w:ascii="Times" w:hAnsi="Times" w:cs="Arial-BoldItalicMT"/>
          <w:color w:val="000000"/>
          <w:szCs w:val="22"/>
          <w:lang w:eastAsia="fr-FR"/>
        </w:rPr>
      </w:pPr>
    </w:p>
    <w:p w:rsidR="002966B5" w:rsidRPr="00B665FF" w:rsidRDefault="002966B5" w:rsidP="002966B5">
      <w:pPr>
        <w:widowControl w:val="0"/>
        <w:autoSpaceDE w:val="0"/>
        <w:autoSpaceDN w:val="0"/>
        <w:adjustRightInd w:val="0"/>
        <w:ind w:left="1843"/>
        <w:rPr>
          <w:rFonts w:ascii="Times" w:hAnsi="Times" w:cs="Arial-BoldItalicMT"/>
          <w:b/>
          <w:bCs/>
          <w:i/>
          <w:iCs/>
          <w:color w:val="000000"/>
          <w:lang w:eastAsia="fr-FR"/>
        </w:rPr>
      </w:pPr>
      <w:r w:rsidRPr="00B665FF">
        <w:rPr>
          <w:rFonts w:ascii="Times" w:hAnsi="Times" w:cs="Arial-BoldItalicMT"/>
          <w:b/>
          <w:bCs/>
          <w:i/>
          <w:iCs/>
          <w:color w:val="000000"/>
          <w:lang w:eastAsia="fr-FR"/>
        </w:rPr>
        <w:t>Données techniques (EMU, 4 éléments)</w:t>
      </w:r>
    </w:p>
    <w:p w:rsidR="002966B5" w:rsidRPr="00B665FF" w:rsidRDefault="002966B5" w:rsidP="00B665FF">
      <w:pPr>
        <w:widowControl w:val="0"/>
        <w:autoSpaceDE w:val="0"/>
        <w:autoSpaceDN w:val="0"/>
        <w:adjustRightInd w:val="0"/>
        <w:ind w:left="1843"/>
        <w:rPr>
          <w:rFonts w:ascii="Times" w:hAnsi="Times" w:cs="Arial-BoldItalicMT"/>
          <w:color w:val="000000"/>
          <w:szCs w:val="16"/>
          <w:lang w:eastAsia="fr-FR"/>
        </w:rPr>
      </w:pPr>
      <w:r w:rsidRPr="00B665FF">
        <w:rPr>
          <w:rFonts w:ascii="Times" w:hAnsi="Times" w:cs="Arial-BoldItalicMT"/>
          <w:color w:val="000000"/>
          <w:szCs w:val="16"/>
          <w:lang w:eastAsia="fr-FR"/>
        </w:rPr>
        <w:t>Client SNTF (Société Nationale des</w:t>
      </w:r>
      <w:r w:rsidR="00B665FF">
        <w:rPr>
          <w:rFonts w:ascii="Times" w:hAnsi="Times" w:cs="Arial-BoldItalicMT"/>
          <w:color w:val="000000"/>
          <w:szCs w:val="16"/>
          <w:lang w:eastAsia="fr-FR"/>
        </w:rPr>
        <w:t xml:space="preserve"> </w:t>
      </w:r>
      <w:r w:rsidRPr="00B665FF">
        <w:rPr>
          <w:rFonts w:ascii="Times" w:hAnsi="Times" w:cs="Arial-BoldItalicMT"/>
          <w:color w:val="000000"/>
          <w:szCs w:val="16"/>
          <w:lang w:eastAsia="fr-FR"/>
        </w:rPr>
        <w:t>Transports Ferroviaires), Algérie</w:t>
      </w:r>
    </w:p>
    <w:p w:rsidR="002966B5" w:rsidRPr="00B665FF" w:rsidRDefault="002966B5" w:rsidP="002966B5">
      <w:pPr>
        <w:widowControl w:val="0"/>
        <w:autoSpaceDE w:val="0"/>
        <w:autoSpaceDN w:val="0"/>
        <w:adjustRightInd w:val="0"/>
        <w:ind w:left="1843"/>
        <w:rPr>
          <w:rFonts w:ascii="Times" w:hAnsi="Times" w:cs="Arial-BoldItalicMT"/>
          <w:color w:val="000000"/>
          <w:szCs w:val="16"/>
          <w:lang w:eastAsia="fr-FR"/>
        </w:rPr>
      </w:pPr>
      <w:r w:rsidRPr="00B665FF">
        <w:rPr>
          <w:rFonts w:ascii="Times" w:hAnsi="Times" w:cs="Arial-BoldItalicMT"/>
          <w:color w:val="000000"/>
          <w:szCs w:val="16"/>
          <w:lang w:eastAsia="fr-FR"/>
        </w:rPr>
        <w:t xml:space="preserve">Lignes exploitées </w:t>
      </w:r>
      <w:proofErr w:type="spellStart"/>
      <w:r w:rsidRPr="00B665FF">
        <w:rPr>
          <w:rFonts w:ascii="Times" w:hAnsi="Times" w:cs="Arial-BoldItalicMT"/>
          <w:color w:val="000000"/>
          <w:szCs w:val="16"/>
          <w:lang w:eastAsia="fr-FR"/>
        </w:rPr>
        <w:t>Thénia</w:t>
      </w:r>
      <w:proofErr w:type="spellEnd"/>
      <w:r w:rsidRPr="00B665FF">
        <w:rPr>
          <w:rFonts w:ascii="Times" w:hAnsi="Times" w:cs="Arial-BoldItalicMT"/>
          <w:color w:val="000000"/>
          <w:szCs w:val="16"/>
          <w:lang w:eastAsia="fr-FR"/>
        </w:rPr>
        <w:t xml:space="preserve"> – Alger – El </w:t>
      </w:r>
      <w:proofErr w:type="spellStart"/>
      <w:r w:rsidRPr="00B665FF">
        <w:rPr>
          <w:rFonts w:ascii="Times" w:hAnsi="Times" w:cs="Arial-BoldItalicMT"/>
          <w:color w:val="000000"/>
          <w:szCs w:val="16"/>
          <w:lang w:eastAsia="fr-FR"/>
        </w:rPr>
        <w:t>Affroun</w:t>
      </w:r>
      <w:proofErr w:type="spellEnd"/>
    </w:p>
    <w:p w:rsidR="002966B5" w:rsidRPr="00B665FF" w:rsidRDefault="002966B5" w:rsidP="002966B5">
      <w:pPr>
        <w:widowControl w:val="0"/>
        <w:autoSpaceDE w:val="0"/>
        <w:autoSpaceDN w:val="0"/>
        <w:adjustRightInd w:val="0"/>
        <w:ind w:left="1843"/>
        <w:rPr>
          <w:rFonts w:ascii="Times" w:hAnsi="Times" w:cs="Arial-BoldItalicMT"/>
          <w:color w:val="000000"/>
          <w:szCs w:val="16"/>
          <w:lang w:eastAsia="fr-FR"/>
        </w:rPr>
      </w:pPr>
      <w:r w:rsidRPr="00B665FF">
        <w:rPr>
          <w:rFonts w:ascii="Times" w:hAnsi="Times" w:cs="Arial-BoldItalicMT"/>
          <w:color w:val="000000"/>
          <w:szCs w:val="16"/>
          <w:lang w:eastAsia="fr-FR"/>
        </w:rPr>
        <w:t>Écartement 1’435 mm</w:t>
      </w:r>
    </w:p>
    <w:p w:rsidR="002966B5" w:rsidRPr="00B665FF" w:rsidRDefault="002966B5" w:rsidP="002966B5">
      <w:pPr>
        <w:widowControl w:val="0"/>
        <w:autoSpaceDE w:val="0"/>
        <w:autoSpaceDN w:val="0"/>
        <w:adjustRightInd w:val="0"/>
        <w:ind w:left="1843"/>
        <w:rPr>
          <w:rFonts w:ascii="Times" w:hAnsi="Times" w:cs="Arial-BoldItalicMT"/>
          <w:color w:val="000000"/>
          <w:szCs w:val="16"/>
          <w:lang w:eastAsia="fr-FR"/>
        </w:rPr>
      </w:pPr>
      <w:r w:rsidRPr="00B665FF">
        <w:rPr>
          <w:rFonts w:ascii="Times" w:hAnsi="Times" w:cs="Arial-BoldItalicMT"/>
          <w:color w:val="000000"/>
          <w:szCs w:val="16"/>
          <w:lang w:eastAsia="fr-FR"/>
        </w:rPr>
        <w:t xml:space="preserve">Désignation </w:t>
      </w:r>
      <w:proofErr w:type="spellStart"/>
      <w:r w:rsidRPr="00B665FF">
        <w:rPr>
          <w:rFonts w:ascii="Times" w:hAnsi="Times" w:cs="Arial-BoldItalicMT"/>
          <w:color w:val="000000"/>
          <w:szCs w:val="16"/>
          <w:lang w:eastAsia="fr-FR"/>
        </w:rPr>
        <w:t>RBe</w:t>
      </w:r>
      <w:proofErr w:type="spellEnd"/>
      <w:r w:rsidRPr="00B665FF">
        <w:rPr>
          <w:rFonts w:ascii="Times" w:hAnsi="Times" w:cs="Arial-BoldItalicMT"/>
          <w:color w:val="000000"/>
          <w:szCs w:val="16"/>
          <w:lang w:eastAsia="fr-FR"/>
        </w:rPr>
        <w:t xml:space="preserve"> 91 92 9 541 101 - 164</w:t>
      </w:r>
    </w:p>
    <w:p w:rsidR="002966B5" w:rsidRPr="00B665FF" w:rsidRDefault="002966B5" w:rsidP="002966B5">
      <w:pPr>
        <w:widowControl w:val="0"/>
        <w:autoSpaceDE w:val="0"/>
        <w:autoSpaceDN w:val="0"/>
        <w:adjustRightInd w:val="0"/>
        <w:ind w:left="1843"/>
        <w:rPr>
          <w:rFonts w:ascii="Times" w:hAnsi="Times" w:cs="Arial-BoldItalicMT"/>
          <w:color w:val="000000"/>
          <w:szCs w:val="16"/>
          <w:lang w:eastAsia="fr-FR"/>
        </w:rPr>
      </w:pPr>
      <w:r w:rsidRPr="00B665FF">
        <w:rPr>
          <w:rFonts w:ascii="Times" w:hAnsi="Times" w:cs="Arial-BoldItalicMT"/>
          <w:color w:val="000000"/>
          <w:szCs w:val="16"/>
          <w:lang w:eastAsia="fr-FR"/>
        </w:rPr>
        <w:t>Tension d’alimentation 25 KV AC, 50 Hz</w:t>
      </w:r>
    </w:p>
    <w:p w:rsidR="002966B5" w:rsidRPr="00B665FF" w:rsidRDefault="002966B5" w:rsidP="002966B5">
      <w:pPr>
        <w:widowControl w:val="0"/>
        <w:autoSpaceDE w:val="0"/>
        <w:autoSpaceDN w:val="0"/>
        <w:adjustRightInd w:val="0"/>
        <w:ind w:left="1843"/>
        <w:rPr>
          <w:rFonts w:ascii="Times" w:hAnsi="Times" w:cs="Arial-BoldItalicMT"/>
          <w:color w:val="000000"/>
          <w:szCs w:val="16"/>
          <w:lang w:eastAsia="fr-FR"/>
        </w:rPr>
      </w:pPr>
      <w:r w:rsidRPr="00B665FF">
        <w:rPr>
          <w:rFonts w:ascii="Times" w:hAnsi="Times" w:cs="Arial-BoldItalicMT"/>
          <w:color w:val="000000"/>
          <w:szCs w:val="16"/>
          <w:lang w:eastAsia="fr-FR"/>
        </w:rPr>
        <w:t>Disposition des essieux Bo' 2'2'2' Bo'</w:t>
      </w:r>
    </w:p>
    <w:p w:rsidR="002966B5" w:rsidRPr="00B665FF" w:rsidRDefault="002966B5" w:rsidP="002966B5">
      <w:pPr>
        <w:widowControl w:val="0"/>
        <w:autoSpaceDE w:val="0"/>
        <w:autoSpaceDN w:val="0"/>
        <w:adjustRightInd w:val="0"/>
        <w:ind w:left="1843"/>
        <w:rPr>
          <w:rFonts w:ascii="Times" w:hAnsi="Times" w:cs="Arial-BoldItalicMT"/>
          <w:color w:val="000000"/>
          <w:szCs w:val="16"/>
          <w:lang w:eastAsia="fr-FR"/>
        </w:rPr>
      </w:pPr>
      <w:r w:rsidRPr="00B665FF">
        <w:rPr>
          <w:rFonts w:ascii="Times" w:hAnsi="Times" w:cs="Arial-BoldItalicMT"/>
          <w:color w:val="000000"/>
          <w:szCs w:val="16"/>
          <w:lang w:eastAsia="fr-FR"/>
        </w:rPr>
        <w:t>Nombre de véhicules 64</w:t>
      </w:r>
    </w:p>
    <w:p w:rsidR="002966B5" w:rsidRPr="00B665FF" w:rsidRDefault="002966B5" w:rsidP="002966B5">
      <w:pPr>
        <w:widowControl w:val="0"/>
        <w:autoSpaceDE w:val="0"/>
        <w:autoSpaceDN w:val="0"/>
        <w:adjustRightInd w:val="0"/>
        <w:ind w:left="1843"/>
        <w:rPr>
          <w:rFonts w:ascii="Times" w:hAnsi="Times" w:cs="Arial-BoldItalicMT"/>
          <w:color w:val="000000"/>
          <w:szCs w:val="16"/>
          <w:lang w:eastAsia="fr-FR"/>
        </w:rPr>
      </w:pPr>
      <w:r w:rsidRPr="00B665FF">
        <w:rPr>
          <w:rFonts w:ascii="Times" w:hAnsi="Times" w:cs="Arial-BoldItalicMT"/>
          <w:color w:val="000000"/>
          <w:szCs w:val="16"/>
          <w:lang w:eastAsia="fr-FR"/>
        </w:rPr>
        <w:t>Mise en service dès 2008</w:t>
      </w:r>
    </w:p>
    <w:p w:rsidR="002966B5" w:rsidRPr="00B665FF" w:rsidRDefault="002966B5" w:rsidP="002966B5">
      <w:pPr>
        <w:widowControl w:val="0"/>
        <w:autoSpaceDE w:val="0"/>
        <w:autoSpaceDN w:val="0"/>
        <w:adjustRightInd w:val="0"/>
        <w:ind w:left="1843"/>
        <w:rPr>
          <w:rFonts w:ascii="Times" w:hAnsi="Times" w:cs="Arial-BoldItalicMT"/>
          <w:color w:val="000000"/>
          <w:szCs w:val="16"/>
          <w:lang w:eastAsia="fr-FR"/>
        </w:rPr>
      </w:pPr>
      <w:r w:rsidRPr="00B665FF">
        <w:rPr>
          <w:rFonts w:ascii="Times" w:hAnsi="Times" w:cs="Arial-BoldItalicMT"/>
          <w:color w:val="000000"/>
          <w:szCs w:val="16"/>
          <w:lang w:eastAsia="fr-FR"/>
        </w:rPr>
        <w:t>Places assises 144</w:t>
      </w:r>
    </w:p>
    <w:p w:rsidR="002966B5" w:rsidRPr="00B665FF" w:rsidRDefault="00762924" w:rsidP="002966B5">
      <w:pPr>
        <w:widowControl w:val="0"/>
        <w:autoSpaceDE w:val="0"/>
        <w:autoSpaceDN w:val="0"/>
        <w:adjustRightInd w:val="0"/>
        <w:ind w:left="1843"/>
        <w:rPr>
          <w:rFonts w:ascii="Times" w:hAnsi="Times" w:cs="Arial-BoldItalicMT"/>
          <w:color w:val="000000"/>
          <w:szCs w:val="16"/>
          <w:lang w:eastAsia="fr-FR"/>
        </w:rPr>
      </w:pPr>
      <w:r>
        <w:rPr>
          <w:rFonts w:ascii="Times" w:hAnsi="Times" w:cs="Arial-BoldItalicMT"/>
          <w:color w:val="000000"/>
          <w:szCs w:val="16"/>
          <w:lang w:eastAsia="fr-FR"/>
        </w:rPr>
        <w:lastRenderedPageBreak/>
        <w:t>Places debout (8 pers / m</w:t>
      </w:r>
      <w:r w:rsidRPr="00762924">
        <w:rPr>
          <w:rFonts w:ascii="Times" w:hAnsi="Times" w:cs="Arial-BoldItalicMT"/>
          <w:color w:val="000000"/>
          <w:sz w:val="32"/>
          <w:szCs w:val="16"/>
          <w:vertAlign w:val="superscript"/>
          <w:lang w:eastAsia="fr-FR"/>
        </w:rPr>
        <w:t>2</w:t>
      </w:r>
      <w:r w:rsidR="002966B5" w:rsidRPr="00B665FF">
        <w:rPr>
          <w:rFonts w:ascii="Times" w:hAnsi="Times" w:cs="Arial-BoldItalicMT"/>
          <w:color w:val="000000"/>
          <w:szCs w:val="16"/>
          <w:lang w:eastAsia="fr-FR"/>
        </w:rPr>
        <w:t>) 786</w:t>
      </w:r>
    </w:p>
    <w:p w:rsidR="002966B5" w:rsidRPr="00B665FF" w:rsidRDefault="002966B5" w:rsidP="002966B5">
      <w:pPr>
        <w:widowControl w:val="0"/>
        <w:autoSpaceDE w:val="0"/>
        <w:autoSpaceDN w:val="0"/>
        <w:adjustRightInd w:val="0"/>
        <w:ind w:left="1843"/>
        <w:rPr>
          <w:rFonts w:ascii="Times" w:hAnsi="Times" w:cs="Arial-BoldItalicMT"/>
          <w:color w:val="000000"/>
          <w:szCs w:val="16"/>
          <w:lang w:eastAsia="fr-FR"/>
        </w:rPr>
      </w:pPr>
      <w:r w:rsidRPr="00B665FF">
        <w:rPr>
          <w:rFonts w:ascii="Times" w:hAnsi="Times" w:cs="Arial-BoldItalicMT"/>
          <w:color w:val="000000"/>
          <w:szCs w:val="16"/>
          <w:lang w:eastAsia="fr-FR"/>
        </w:rPr>
        <w:t xml:space="preserve">Hauteur de </w:t>
      </w:r>
      <w:proofErr w:type="gramStart"/>
      <w:r w:rsidRPr="00B665FF">
        <w:rPr>
          <w:rFonts w:ascii="Times" w:hAnsi="Times" w:cs="Arial-BoldItalicMT"/>
          <w:color w:val="000000"/>
          <w:szCs w:val="16"/>
          <w:lang w:eastAsia="fr-FR"/>
        </w:rPr>
        <w:t>plancher:</w:t>
      </w:r>
      <w:proofErr w:type="gramEnd"/>
    </w:p>
    <w:p w:rsidR="002966B5" w:rsidRPr="00B665FF" w:rsidRDefault="002966B5" w:rsidP="002966B5">
      <w:pPr>
        <w:widowControl w:val="0"/>
        <w:autoSpaceDE w:val="0"/>
        <w:autoSpaceDN w:val="0"/>
        <w:adjustRightInd w:val="0"/>
        <w:ind w:left="1843"/>
        <w:rPr>
          <w:rFonts w:ascii="Times" w:hAnsi="Times" w:cs="Arial-BoldItalicMT"/>
          <w:color w:val="000000"/>
          <w:szCs w:val="16"/>
          <w:lang w:eastAsia="fr-FR"/>
        </w:rPr>
      </w:pPr>
      <w:r w:rsidRPr="00B665FF">
        <w:rPr>
          <w:rFonts w:ascii="Times" w:hAnsi="Times" w:cs="Arial-BoldItalicMT"/>
          <w:color w:val="000000"/>
          <w:szCs w:val="16"/>
          <w:lang w:eastAsia="fr-FR"/>
        </w:rPr>
        <w:t>Zone à plancher bas 605 mm</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00000"/>
          <w:szCs w:val="16"/>
          <w:lang w:eastAsia="fr-FR"/>
        </w:rPr>
        <w:t>Zones à plancher haut</w:t>
      </w:r>
      <w:r w:rsidR="00B665FF">
        <w:rPr>
          <w:rFonts w:ascii="Times" w:hAnsi="Times" w:cs="Arial-BoldItalicMT"/>
          <w:color w:val="000000"/>
          <w:szCs w:val="16"/>
          <w:lang w:eastAsia="fr-FR"/>
        </w:rPr>
        <w:t> :</w:t>
      </w:r>
      <w:r w:rsidRPr="00B665FF">
        <w:rPr>
          <w:rFonts w:ascii="Times" w:hAnsi="Times" w:cs="Arial-BoldItalicMT"/>
          <w:color w:val="000000"/>
          <w:szCs w:val="16"/>
          <w:lang w:eastAsia="fr-FR"/>
        </w:rPr>
        <w:t xml:space="preserve"> 1’125 mm</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00000"/>
          <w:szCs w:val="16"/>
          <w:lang w:eastAsia="fr-FR"/>
        </w:rPr>
        <w:t>Largeur des portes d'accès</w:t>
      </w:r>
      <w:r w:rsidR="00B665FF">
        <w:rPr>
          <w:rFonts w:ascii="Times" w:hAnsi="Times" w:cs="Arial-BoldItalicMT"/>
          <w:color w:val="000000"/>
          <w:szCs w:val="16"/>
          <w:lang w:eastAsia="fr-FR"/>
        </w:rPr>
        <w:t> :</w:t>
      </w:r>
      <w:r w:rsidRPr="00B665FF">
        <w:rPr>
          <w:rFonts w:ascii="Times" w:hAnsi="Times" w:cs="Arial-BoldItalicMT"/>
          <w:color w:val="000000"/>
          <w:szCs w:val="16"/>
          <w:lang w:eastAsia="fr-FR"/>
        </w:rPr>
        <w:t xml:space="preserve"> 1’300 mm</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00000"/>
          <w:szCs w:val="16"/>
          <w:lang w:eastAsia="fr-FR"/>
        </w:rPr>
        <w:t>Résistance à la compression</w:t>
      </w:r>
      <w:r w:rsidR="00B665FF">
        <w:rPr>
          <w:rFonts w:ascii="Times" w:hAnsi="Times" w:cs="Arial-BoldItalicMT"/>
          <w:color w:val="000000"/>
          <w:szCs w:val="16"/>
          <w:lang w:eastAsia="fr-FR"/>
        </w:rPr>
        <w:t> :</w:t>
      </w:r>
      <w:r w:rsidRPr="00B665FF">
        <w:rPr>
          <w:rFonts w:ascii="Times" w:hAnsi="Times" w:cs="Arial-BoldItalicMT"/>
          <w:color w:val="000000"/>
          <w:szCs w:val="16"/>
          <w:lang w:eastAsia="fr-FR"/>
        </w:rPr>
        <w:t xml:space="preserve"> 1’500 </w:t>
      </w:r>
      <w:proofErr w:type="spellStart"/>
      <w:r w:rsidRPr="00B665FF">
        <w:rPr>
          <w:rFonts w:ascii="Times" w:hAnsi="Times" w:cs="Arial-BoldItalicMT"/>
          <w:color w:val="000000"/>
          <w:szCs w:val="16"/>
          <w:lang w:eastAsia="fr-FR"/>
        </w:rPr>
        <w:t>kN</w:t>
      </w:r>
      <w:proofErr w:type="spellEnd"/>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00000"/>
          <w:szCs w:val="16"/>
          <w:lang w:eastAsia="fr-FR"/>
        </w:rPr>
        <w:t>Longueur hors tampons</w:t>
      </w:r>
      <w:r w:rsidR="00B665FF">
        <w:rPr>
          <w:rFonts w:ascii="Times" w:hAnsi="Times" w:cs="Arial-BoldItalicMT"/>
          <w:color w:val="000000"/>
          <w:szCs w:val="16"/>
          <w:lang w:eastAsia="fr-FR"/>
        </w:rPr>
        <w:t> :</w:t>
      </w:r>
      <w:r w:rsidRPr="00B665FF">
        <w:rPr>
          <w:rFonts w:ascii="Times" w:hAnsi="Times" w:cs="Arial-BoldItalicMT"/>
          <w:color w:val="000000"/>
          <w:szCs w:val="16"/>
          <w:lang w:eastAsia="fr-FR"/>
        </w:rPr>
        <w:t xml:space="preserve"> 74’078 mm</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00000"/>
          <w:szCs w:val="16"/>
          <w:lang w:eastAsia="fr-FR"/>
        </w:rPr>
        <w:t>Largeur du véhicule</w:t>
      </w:r>
      <w:r w:rsidR="00B665FF">
        <w:rPr>
          <w:rFonts w:ascii="Times" w:hAnsi="Times" w:cs="Arial-BoldItalicMT"/>
          <w:color w:val="000000"/>
          <w:szCs w:val="16"/>
          <w:lang w:eastAsia="fr-FR"/>
        </w:rPr>
        <w:t> :</w:t>
      </w:r>
      <w:r w:rsidRPr="00B665FF">
        <w:rPr>
          <w:rFonts w:ascii="Times" w:hAnsi="Times" w:cs="Arial-BoldItalicMT"/>
          <w:color w:val="000000"/>
          <w:szCs w:val="16"/>
          <w:lang w:eastAsia="fr-FR"/>
        </w:rPr>
        <w:t xml:space="preserve"> 2’880 mm</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00000"/>
          <w:szCs w:val="16"/>
          <w:lang w:eastAsia="fr-FR"/>
        </w:rPr>
        <w:t>Hauteur du véhicule</w:t>
      </w:r>
      <w:r w:rsidR="00B665FF">
        <w:rPr>
          <w:rFonts w:ascii="Times" w:hAnsi="Times" w:cs="Arial-BoldItalicMT"/>
          <w:color w:val="000000"/>
          <w:szCs w:val="16"/>
          <w:lang w:eastAsia="fr-FR"/>
        </w:rPr>
        <w:t> :</w:t>
      </w:r>
      <w:r w:rsidRPr="00B665FF">
        <w:rPr>
          <w:rFonts w:ascii="Times" w:hAnsi="Times" w:cs="Arial-BoldItalicMT"/>
          <w:color w:val="000000"/>
          <w:szCs w:val="16"/>
          <w:lang w:eastAsia="fr-FR"/>
        </w:rPr>
        <w:t xml:space="preserve"> 4’280 mm</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00000"/>
          <w:szCs w:val="16"/>
          <w:lang w:eastAsia="fr-FR"/>
        </w:rPr>
        <w:t>Masse en ordre de marche 120 t</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00000"/>
          <w:szCs w:val="16"/>
          <w:lang w:eastAsia="fr-FR"/>
        </w:rPr>
        <w:t xml:space="preserve">Empattement d'un </w:t>
      </w:r>
      <w:proofErr w:type="gramStart"/>
      <w:r w:rsidRPr="00B665FF">
        <w:rPr>
          <w:rFonts w:ascii="Times" w:hAnsi="Times" w:cs="Arial-BoldItalicMT"/>
          <w:color w:val="000000"/>
          <w:szCs w:val="16"/>
          <w:lang w:eastAsia="fr-FR"/>
        </w:rPr>
        <w:t>bogie:</w:t>
      </w:r>
      <w:proofErr w:type="gramEnd"/>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00000"/>
          <w:szCs w:val="16"/>
          <w:lang w:eastAsia="fr-FR"/>
        </w:rPr>
        <w:t>Bogie moteur</w:t>
      </w:r>
      <w:r w:rsidR="00B665FF">
        <w:rPr>
          <w:rFonts w:ascii="Times" w:hAnsi="Times" w:cs="Arial-BoldItalicMT"/>
          <w:color w:val="000000"/>
          <w:szCs w:val="16"/>
          <w:lang w:eastAsia="fr-FR"/>
        </w:rPr>
        <w:t xml:space="preserve"> : </w:t>
      </w:r>
      <w:r w:rsidRPr="00B665FF">
        <w:rPr>
          <w:rFonts w:ascii="Times" w:hAnsi="Times" w:cs="Arial-BoldItalicMT"/>
          <w:color w:val="000000"/>
          <w:szCs w:val="16"/>
          <w:lang w:eastAsia="fr-FR"/>
        </w:rPr>
        <w:t>2’700 mm</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00000"/>
          <w:szCs w:val="16"/>
          <w:lang w:eastAsia="fr-FR"/>
        </w:rPr>
        <w:t>Bogie porteur</w:t>
      </w:r>
      <w:r w:rsidR="00B665FF">
        <w:rPr>
          <w:rFonts w:ascii="Times" w:hAnsi="Times" w:cs="Arial-BoldItalicMT"/>
          <w:color w:val="000000"/>
          <w:szCs w:val="16"/>
          <w:lang w:eastAsia="fr-FR"/>
        </w:rPr>
        <w:t xml:space="preserve"> : </w:t>
      </w:r>
      <w:r w:rsidRPr="00B665FF">
        <w:rPr>
          <w:rFonts w:ascii="Times" w:hAnsi="Times" w:cs="Arial-BoldItalicMT"/>
          <w:color w:val="000000"/>
          <w:szCs w:val="16"/>
          <w:lang w:eastAsia="fr-FR"/>
        </w:rPr>
        <w:t>2’700 mm</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00000"/>
          <w:szCs w:val="16"/>
          <w:lang w:eastAsia="fr-FR"/>
        </w:rPr>
        <w:t>Diamètre des roues motrices</w:t>
      </w:r>
      <w:r w:rsidR="00B665FF">
        <w:rPr>
          <w:rFonts w:ascii="Times" w:hAnsi="Times" w:cs="Arial-BoldItalicMT"/>
          <w:color w:val="000000"/>
          <w:szCs w:val="16"/>
          <w:lang w:eastAsia="fr-FR"/>
        </w:rPr>
        <w:t xml:space="preserve"> : </w:t>
      </w:r>
      <w:r w:rsidRPr="00B665FF">
        <w:rPr>
          <w:rFonts w:ascii="Times" w:hAnsi="Times" w:cs="Arial-BoldItalicMT"/>
          <w:color w:val="000000"/>
          <w:szCs w:val="16"/>
          <w:lang w:eastAsia="fr-FR"/>
        </w:rPr>
        <w:t>870 mm</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00000"/>
          <w:szCs w:val="16"/>
          <w:lang w:eastAsia="fr-FR"/>
        </w:rPr>
        <w:t>Diamètre des roues porteuses</w:t>
      </w:r>
      <w:r w:rsidR="00B665FF">
        <w:rPr>
          <w:rFonts w:ascii="Times" w:hAnsi="Times" w:cs="Arial-BoldItalicMT"/>
          <w:color w:val="000000"/>
          <w:szCs w:val="16"/>
          <w:lang w:eastAsia="fr-FR"/>
        </w:rPr>
        <w:t> :</w:t>
      </w:r>
      <w:r w:rsidRPr="00B665FF">
        <w:rPr>
          <w:rFonts w:ascii="Times" w:hAnsi="Times" w:cs="Arial-BoldItalicMT"/>
          <w:color w:val="000000"/>
          <w:szCs w:val="16"/>
          <w:lang w:eastAsia="fr-FR"/>
        </w:rPr>
        <w:t xml:space="preserve"> 760 mm</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00000"/>
          <w:szCs w:val="16"/>
          <w:lang w:eastAsia="fr-FR"/>
        </w:rPr>
        <w:t>Puissance continue</w:t>
      </w:r>
      <w:r w:rsidR="00B665FF">
        <w:rPr>
          <w:rFonts w:ascii="Times" w:hAnsi="Times" w:cs="Arial-BoldItalicMT"/>
          <w:color w:val="000000"/>
          <w:szCs w:val="16"/>
          <w:lang w:eastAsia="fr-FR"/>
        </w:rPr>
        <w:t> :</w:t>
      </w:r>
      <w:r w:rsidRPr="00B665FF">
        <w:rPr>
          <w:rFonts w:ascii="Times" w:hAnsi="Times" w:cs="Arial-BoldItalicMT"/>
          <w:color w:val="000000"/>
          <w:szCs w:val="16"/>
          <w:lang w:eastAsia="fr-FR"/>
        </w:rPr>
        <w:t xml:space="preserve"> 2’000 kW</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00000"/>
          <w:szCs w:val="16"/>
          <w:lang w:eastAsia="fr-FR"/>
        </w:rPr>
        <w:t>Puissance maximale</w:t>
      </w:r>
      <w:r w:rsidR="00B665FF">
        <w:rPr>
          <w:rFonts w:ascii="Times" w:hAnsi="Times" w:cs="Arial-BoldItalicMT"/>
          <w:color w:val="000000"/>
          <w:szCs w:val="16"/>
          <w:lang w:eastAsia="fr-FR"/>
        </w:rPr>
        <w:t> :</w:t>
      </w:r>
      <w:r w:rsidRPr="00B665FF">
        <w:rPr>
          <w:rFonts w:ascii="Times" w:hAnsi="Times" w:cs="Arial-BoldItalicMT"/>
          <w:color w:val="000000"/>
          <w:szCs w:val="16"/>
          <w:lang w:eastAsia="fr-FR"/>
        </w:rPr>
        <w:t xml:space="preserve"> 2’300 kW</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00000"/>
          <w:szCs w:val="16"/>
          <w:lang w:eastAsia="fr-FR"/>
        </w:rPr>
        <w:t>Effort au démarrage</w:t>
      </w:r>
      <w:r w:rsidR="00B665FF">
        <w:rPr>
          <w:rFonts w:ascii="Times" w:hAnsi="Times" w:cs="Arial-BoldItalicMT"/>
          <w:color w:val="000000"/>
          <w:szCs w:val="16"/>
          <w:lang w:eastAsia="fr-FR"/>
        </w:rPr>
        <w:t> :</w:t>
      </w:r>
      <w:r w:rsidRPr="00B665FF">
        <w:rPr>
          <w:rFonts w:ascii="Times" w:hAnsi="Times" w:cs="Arial-BoldItalicMT"/>
          <w:color w:val="000000"/>
          <w:szCs w:val="16"/>
          <w:lang w:eastAsia="fr-FR"/>
        </w:rPr>
        <w:t xml:space="preserve"> 200 </w:t>
      </w:r>
      <w:proofErr w:type="spellStart"/>
      <w:r w:rsidRPr="00B665FF">
        <w:rPr>
          <w:rFonts w:ascii="Times" w:hAnsi="Times" w:cs="Arial-BoldItalicMT"/>
          <w:color w:val="000000"/>
          <w:szCs w:val="16"/>
          <w:lang w:eastAsia="fr-FR"/>
        </w:rPr>
        <w:t>kN</w:t>
      </w:r>
      <w:proofErr w:type="spellEnd"/>
      <w:r w:rsidRPr="00B665FF">
        <w:rPr>
          <w:rFonts w:ascii="Times" w:hAnsi="Times" w:cs="Arial-BoldItalicMT"/>
          <w:color w:val="000000"/>
          <w:szCs w:val="16"/>
          <w:lang w:eastAsia="fr-FR"/>
        </w:rPr>
        <w:t xml:space="preserve"> (jusqu’à 47 km/h)</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0"/>
          <w:lang w:eastAsia="fr-FR"/>
        </w:rPr>
      </w:pPr>
      <w:r w:rsidRPr="00B665FF">
        <w:rPr>
          <w:rFonts w:ascii="Times" w:hAnsi="Times" w:cs="Arial-BoldItalicMT"/>
          <w:color w:val="000000"/>
          <w:szCs w:val="16"/>
          <w:lang w:eastAsia="fr-FR"/>
        </w:rPr>
        <w:t>Accélération au démarrage</w:t>
      </w:r>
      <w:r w:rsidR="00B665FF">
        <w:rPr>
          <w:rFonts w:ascii="Times" w:hAnsi="Times" w:cs="Arial-BoldItalicMT"/>
          <w:color w:val="000000"/>
          <w:szCs w:val="16"/>
          <w:lang w:eastAsia="fr-FR"/>
        </w:rPr>
        <w:t> :</w:t>
      </w:r>
      <w:r w:rsidRPr="00B665FF">
        <w:rPr>
          <w:rFonts w:ascii="Times" w:hAnsi="Times" w:cs="Arial-BoldItalicMT"/>
          <w:color w:val="000000"/>
          <w:szCs w:val="16"/>
          <w:lang w:eastAsia="fr-FR"/>
        </w:rPr>
        <w:t xml:space="preserve"> 1,2 m/s</w:t>
      </w:r>
      <w:r w:rsidRPr="00B665FF">
        <w:rPr>
          <w:rFonts w:ascii="Times" w:hAnsi="Times" w:cs="Arial-BoldItalicMT"/>
          <w:color w:val="000000"/>
          <w:szCs w:val="10"/>
          <w:lang w:eastAsia="fr-FR"/>
        </w:rPr>
        <w:t>2</w:t>
      </w:r>
    </w:p>
    <w:p w:rsid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00000"/>
          <w:szCs w:val="16"/>
          <w:lang w:eastAsia="fr-FR"/>
        </w:rPr>
        <w:t>Vitesse maximale 120 km/h</w:t>
      </w:r>
      <w:r w:rsidR="00B665FF">
        <w:rPr>
          <w:rFonts w:ascii="Times" w:hAnsi="Times" w:cs="Arial-BoldItalicMT"/>
          <w:color w:val="000000"/>
          <w:szCs w:val="16"/>
          <w:lang w:eastAsia="fr-FR"/>
        </w:rPr>
        <w:t> :</w:t>
      </w:r>
      <w:r w:rsidRPr="00B665FF">
        <w:rPr>
          <w:rFonts w:ascii="Times" w:hAnsi="Times" w:cs="Arial-BoldItalicMT"/>
          <w:color w:val="000000"/>
          <w:szCs w:val="16"/>
          <w:lang w:eastAsia="fr-FR"/>
        </w:rPr>
        <w:t xml:space="preserve"> (160 km/h)</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p>
    <w:p w:rsidR="002966B5" w:rsidRPr="00B665FF" w:rsidRDefault="002966B5" w:rsidP="00B665FF">
      <w:pPr>
        <w:widowControl w:val="0"/>
        <w:tabs>
          <w:tab w:val="left" w:pos="2127"/>
        </w:tabs>
        <w:autoSpaceDE w:val="0"/>
        <w:autoSpaceDN w:val="0"/>
        <w:adjustRightInd w:val="0"/>
        <w:ind w:firstLine="1843"/>
        <w:rPr>
          <w:rFonts w:ascii="Times" w:hAnsi="Times" w:cs="Arial-BoldItalicMT"/>
          <w:b/>
          <w:bCs/>
          <w:i/>
          <w:iCs/>
          <w:color w:val="000000"/>
          <w:lang w:eastAsia="fr-FR"/>
        </w:rPr>
      </w:pPr>
      <w:r w:rsidRPr="00B665FF">
        <w:rPr>
          <w:rFonts w:ascii="Times" w:hAnsi="Times" w:cs="Arial-BoldItalicMT"/>
          <w:b/>
          <w:bCs/>
          <w:i/>
          <w:iCs/>
          <w:color w:val="000000"/>
          <w:lang w:eastAsia="fr-FR"/>
        </w:rPr>
        <w:t>Points forts</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10000"/>
          <w:szCs w:val="16"/>
          <w:lang w:eastAsia="fr-FR"/>
        </w:rPr>
        <w:t xml:space="preserve">• </w:t>
      </w:r>
      <w:r w:rsidRPr="00B665FF">
        <w:rPr>
          <w:rFonts w:ascii="Times" w:hAnsi="Times" w:cs="Arial-BoldItalicMT"/>
          <w:color w:val="000000"/>
          <w:szCs w:val="16"/>
          <w:lang w:eastAsia="fr-FR"/>
        </w:rPr>
        <w:t>Espaces intérieurs clairs et accueillants avec la possibilité</w:t>
      </w:r>
      <w:r w:rsidR="00B665FF">
        <w:rPr>
          <w:rFonts w:ascii="Times" w:hAnsi="Times" w:cs="Arial-BoldItalicMT"/>
          <w:color w:val="000000"/>
          <w:szCs w:val="16"/>
          <w:lang w:eastAsia="fr-FR"/>
        </w:rPr>
        <w:t xml:space="preserve"> d’</w:t>
      </w:r>
      <w:r w:rsidRPr="00B665FF">
        <w:rPr>
          <w:rFonts w:ascii="Times" w:hAnsi="Times" w:cs="Arial-BoldItalicMT"/>
          <w:color w:val="000000"/>
          <w:szCs w:val="16"/>
          <w:lang w:eastAsia="fr-FR"/>
        </w:rPr>
        <w:t>aménagements individualisés</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10000"/>
          <w:szCs w:val="16"/>
          <w:lang w:eastAsia="fr-FR"/>
        </w:rPr>
        <w:t xml:space="preserve">• </w:t>
      </w:r>
      <w:r w:rsidRPr="00B665FF">
        <w:rPr>
          <w:rFonts w:ascii="Times" w:hAnsi="Times" w:cs="Arial-BoldItalicMT"/>
          <w:color w:val="000000"/>
          <w:szCs w:val="16"/>
          <w:lang w:eastAsia="fr-FR"/>
        </w:rPr>
        <w:t>Espace passager accessible de bout en bout sans marches</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10000"/>
          <w:szCs w:val="16"/>
          <w:lang w:eastAsia="fr-FR"/>
        </w:rPr>
        <w:t xml:space="preserve">• </w:t>
      </w:r>
      <w:r w:rsidRPr="00B665FF">
        <w:rPr>
          <w:rFonts w:ascii="Times" w:hAnsi="Times" w:cs="Arial-BoldItalicMT"/>
          <w:color w:val="000000"/>
          <w:szCs w:val="16"/>
          <w:lang w:eastAsia="fr-FR"/>
        </w:rPr>
        <w:t xml:space="preserve">Part en plancher </w:t>
      </w:r>
      <w:proofErr w:type="gramStart"/>
      <w:r w:rsidRPr="00B665FF">
        <w:rPr>
          <w:rFonts w:ascii="Times" w:hAnsi="Times" w:cs="Arial-BoldItalicMT"/>
          <w:color w:val="000000"/>
          <w:szCs w:val="16"/>
          <w:lang w:eastAsia="fr-FR"/>
        </w:rPr>
        <w:t>surbaissé</w:t>
      </w:r>
      <w:proofErr w:type="gramEnd"/>
      <w:r w:rsidRPr="00B665FF">
        <w:rPr>
          <w:rFonts w:ascii="Times" w:hAnsi="Times" w:cs="Arial-BoldItalicMT"/>
          <w:color w:val="000000"/>
          <w:szCs w:val="16"/>
          <w:lang w:eastAsia="fr-FR"/>
        </w:rPr>
        <w:t xml:space="preserve"> &gt; 90%</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10000"/>
          <w:szCs w:val="16"/>
          <w:lang w:eastAsia="fr-FR"/>
        </w:rPr>
        <w:t xml:space="preserve">• </w:t>
      </w:r>
      <w:r w:rsidRPr="00B665FF">
        <w:rPr>
          <w:rFonts w:ascii="Times" w:hAnsi="Times" w:cs="Arial-BoldItalicMT"/>
          <w:color w:val="000000"/>
          <w:szCs w:val="16"/>
          <w:lang w:eastAsia="fr-FR"/>
        </w:rPr>
        <w:t>Zones multifonctionnelles généreusement dimensionnées</w:t>
      </w:r>
      <w:r w:rsidR="00B665FF">
        <w:rPr>
          <w:rFonts w:ascii="Times" w:hAnsi="Times" w:cs="Arial-BoldItalicMT"/>
          <w:color w:val="000000"/>
          <w:szCs w:val="16"/>
          <w:lang w:eastAsia="fr-FR"/>
        </w:rPr>
        <w:t xml:space="preserve"> </w:t>
      </w:r>
      <w:r w:rsidRPr="00B665FF">
        <w:rPr>
          <w:rFonts w:ascii="Times" w:hAnsi="Times" w:cs="Arial-BoldItalicMT"/>
          <w:color w:val="000000"/>
          <w:szCs w:val="16"/>
          <w:lang w:eastAsia="fr-FR"/>
        </w:rPr>
        <w:t>sur les plate</w:t>
      </w:r>
      <w:r w:rsidR="00B665FF">
        <w:rPr>
          <w:rFonts w:ascii="Times" w:hAnsi="Times" w:cs="Arial-BoldItalicMT"/>
          <w:color w:val="000000"/>
          <w:szCs w:val="16"/>
          <w:lang w:eastAsia="fr-FR"/>
        </w:rPr>
        <w:t xml:space="preserve"> </w:t>
      </w:r>
      <w:r w:rsidRPr="00B665FF">
        <w:rPr>
          <w:rFonts w:ascii="Times" w:hAnsi="Times" w:cs="Arial-BoldItalicMT"/>
          <w:color w:val="000000"/>
          <w:szCs w:val="16"/>
          <w:lang w:eastAsia="fr-FR"/>
        </w:rPr>
        <w:t>-</w:t>
      </w:r>
      <w:r w:rsidR="00B665FF">
        <w:rPr>
          <w:rFonts w:ascii="Times" w:hAnsi="Times" w:cs="Arial-BoldItalicMT"/>
          <w:color w:val="000000"/>
          <w:szCs w:val="16"/>
          <w:lang w:eastAsia="fr-FR"/>
        </w:rPr>
        <w:t xml:space="preserve"> </w:t>
      </w:r>
      <w:r w:rsidRPr="00B665FF">
        <w:rPr>
          <w:rFonts w:ascii="Times" w:hAnsi="Times" w:cs="Arial-BoldItalicMT"/>
          <w:color w:val="000000"/>
          <w:szCs w:val="16"/>
          <w:lang w:eastAsia="fr-FR"/>
        </w:rPr>
        <w:t>formes d’accès</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10000"/>
          <w:szCs w:val="16"/>
          <w:lang w:eastAsia="fr-FR"/>
        </w:rPr>
        <w:t xml:space="preserve">• </w:t>
      </w:r>
      <w:r w:rsidRPr="00B665FF">
        <w:rPr>
          <w:rFonts w:ascii="Times" w:hAnsi="Times" w:cs="Arial-BoldItalicMT"/>
          <w:color w:val="000000"/>
          <w:szCs w:val="16"/>
          <w:lang w:eastAsia="fr-FR"/>
        </w:rPr>
        <w:t>8 portes d’accès par côté pour un échange rapide des voyageurs</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10000"/>
          <w:szCs w:val="16"/>
          <w:lang w:eastAsia="fr-FR"/>
        </w:rPr>
        <w:t xml:space="preserve">• </w:t>
      </w:r>
      <w:r w:rsidRPr="00B665FF">
        <w:rPr>
          <w:rFonts w:ascii="Times" w:hAnsi="Times" w:cs="Arial-BoldItalicMT"/>
          <w:color w:val="000000"/>
          <w:szCs w:val="16"/>
          <w:lang w:eastAsia="fr-FR"/>
        </w:rPr>
        <w:t>Compartiment passager et poste de conduite climatisés</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10000"/>
          <w:szCs w:val="16"/>
          <w:lang w:eastAsia="fr-FR"/>
        </w:rPr>
        <w:t xml:space="preserve">• </w:t>
      </w:r>
      <w:r w:rsidRPr="00B665FF">
        <w:rPr>
          <w:rFonts w:ascii="Times" w:hAnsi="Times" w:cs="Arial-BoldItalicMT"/>
          <w:color w:val="000000"/>
          <w:szCs w:val="16"/>
          <w:lang w:eastAsia="fr-FR"/>
        </w:rPr>
        <w:t>Poste de conduite ergonomique</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10000"/>
          <w:szCs w:val="16"/>
          <w:lang w:eastAsia="fr-FR"/>
        </w:rPr>
        <w:t xml:space="preserve">• </w:t>
      </w:r>
      <w:r w:rsidRPr="00B665FF">
        <w:rPr>
          <w:rFonts w:ascii="Times" w:hAnsi="Times" w:cs="Arial-BoldItalicMT"/>
          <w:color w:val="000000"/>
          <w:szCs w:val="16"/>
          <w:lang w:eastAsia="fr-FR"/>
        </w:rPr>
        <w:t>Nez en matériau composite équipé d’un accouplement automatique</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10000"/>
          <w:szCs w:val="16"/>
          <w:lang w:eastAsia="fr-FR"/>
        </w:rPr>
        <w:t xml:space="preserve">• </w:t>
      </w:r>
      <w:r w:rsidRPr="00B665FF">
        <w:rPr>
          <w:rFonts w:ascii="Times" w:hAnsi="Times" w:cs="Arial-BoldItalicMT"/>
          <w:color w:val="000000"/>
          <w:szCs w:val="16"/>
          <w:lang w:eastAsia="fr-FR"/>
        </w:rPr>
        <w:t>Caisses en profilés extrudés d’aluminium</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10000"/>
          <w:szCs w:val="16"/>
          <w:lang w:eastAsia="fr-FR"/>
        </w:rPr>
        <w:t xml:space="preserve">• </w:t>
      </w:r>
      <w:r w:rsidRPr="00B665FF">
        <w:rPr>
          <w:rFonts w:ascii="Times" w:hAnsi="Times" w:cs="Arial-BoldItalicMT"/>
          <w:color w:val="000000"/>
          <w:szCs w:val="16"/>
          <w:lang w:eastAsia="fr-FR"/>
        </w:rPr>
        <w:t>Suspension pneumatique des bogies porteurs et moteurs</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10000"/>
          <w:szCs w:val="16"/>
          <w:lang w:eastAsia="fr-FR"/>
        </w:rPr>
        <w:t xml:space="preserve">• </w:t>
      </w:r>
      <w:proofErr w:type="spellStart"/>
      <w:r w:rsidRPr="00B665FF">
        <w:rPr>
          <w:rFonts w:ascii="Times" w:hAnsi="Times" w:cs="Arial-BoldItalicMT"/>
          <w:color w:val="000000"/>
          <w:szCs w:val="16"/>
          <w:lang w:eastAsia="fr-FR"/>
        </w:rPr>
        <w:t>Equipement</w:t>
      </w:r>
      <w:proofErr w:type="spellEnd"/>
      <w:r w:rsidRPr="00B665FF">
        <w:rPr>
          <w:rFonts w:ascii="Times" w:hAnsi="Times" w:cs="Arial-BoldItalicMT"/>
          <w:color w:val="000000"/>
          <w:szCs w:val="16"/>
          <w:lang w:eastAsia="fr-FR"/>
        </w:rPr>
        <w:t xml:space="preserve"> électrique redondant composé de 4 entraînements à</w:t>
      </w:r>
      <w:r w:rsidR="00B665FF">
        <w:rPr>
          <w:rFonts w:ascii="Times" w:hAnsi="Times" w:cs="Arial-BoldItalicMT"/>
          <w:color w:val="000000"/>
          <w:szCs w:val="16"/>
          <w:lang w:eastAsia="fr-FR"/>
        </w:rPr>
        <w:t xml:space="preserve"> </w:t>
      </w:r>
      <w:r w:rsidRPr="00B665FF">
        <w:rPr>
          <w:rFonts w:ascii="Times" w:hAnsi="Times" w:cs="Arial-BoldItalicMT"/>
          <w:color w:val="000000"/>
          <w:szCs w:val="16"/>
          <w:lang w:eastAsia="fr-FR"/>
        </w:rPr>
        <w:t>convertisseurs IGBT refroidis à eau</w:t>
      </w:r>
    </w:p>
    <w:p w:rsidR="002966B5"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10000"/>
          <w:szCs w:val="16"/>
          <w:lang w:eastAsia="fr-FR"/>
        </w:rPr>
        <w:t xml:space="preserve">• </w:t>
      </w:r>
      <w:proofErr w:type="spellStart"/>
      <w:r w:rsidRPr="00B665FF">
        <w:rPr>
          <w:rFonts w:ascii="Times" w:hAnsi="Times" w:cs="Arial-BoldItalicMT"/>
          <w:color w:val="000000"/>
          <w:szCs w:val="16"/>
          <w:lang w:eastAsia="fr-FR"/>
        </w:rPr>
        <w:t>Electronique</w:t>
      </w:r>
      <w:proofErr w:type="spellEnd"/>
      <w:r w:rsidRPr="00B665FF">
        <w:rPr>
          <w:rFonts w:ascii="Times" w:hAnsi="Times" w:cs="Arial-BoldItalicMT"/>
          <w:color w:val="000000"/>
          <w:szCs w:val="16"/>
          <w:lang w:eastAsia="fr-FR"/>
        </w:rPr>
        <w:t xml:space="preserve"> de commande avec bus CAN, calculateur et écran</w:t>
      </w:r>
      <w:r w:rsidR="00B665FF">
        <w:rPr>
          <w:rFonts w:ascii="Times" w:hAnsi="Times" w:cs="Arial-BoldItalicMT"/>
          <w:color w:val="000000"/>
          <w:szCs w:val="16"/>
          <w:lang w:eastAsia="fr-FR"/>
        </w:rPr>
        <w:t xml:space="preserve"> de diagnostic</w:t>
      </w:r>
      <w:r w:rsidRPr="00B665FF">
        <w:rPr>
          <w:rFonts w:ascii="Times" w:hAnsi="Times" w:cs="Arial-BoldItalicMT"/>
          <w:color w:val="000000"/>
          <w:szCs w:val="16"/>
          <w:lang w:eastAsia="fr-FR"/>
        </w:rPr>
        <w:t xml:space="preserve"> embarqués</w:t>
      </w:r>
    </w:p>
    <w:p w:rsidR="005F43B8" w:rsidRPr="00B665FF" w:rsidRDefault="002966B5" w:rsidP="00B665FF">
      <w:pPr>
        <w:widowControl w:val="0"/>
        <w:tabs>
          <w:tab w:val="left" w:pos="2127"/>
        </w:tabs>
        <w:autoSpaceDE w:val="0"/>
        <w:autoSpaceDN w:val="0"/>
        <w:adjustRightInd w:val="0"/>
        <w:ind w:firstLine="1843"/>
        <w:rPr>
          <w:rFonts w:ascii="Times" w:hAnsi="Times" w:cs="Arial-BoldItalicMT"/>
          <w:color w:val="000000"/>
          <w:szCs w:val="16"/>
          <w:lang w:eastAsia="fr-FR"/>
        </w:rPr>
      </w:pPr>
      <w:r w:rsidRPr="00B665FF">
        <w:rPr>
          <w:rFonts w:ascii="Times" w:hAnsi="Times" w:cs="Arial-BoldItalicMT"/>
          <w:color w:val="010000"/>
          <w:szCs w:val="16"/>
          <w:lang w:eastAsia="fr-FR"/>
        </w:rPr>
        <w:t xml:space="preserve">• </w:t>
      </w:r>
      <w:r w:rsidRPr="00B665FF">
        <w:rPr>
          <w:rFonts w:ascii="Times" w:hAnsi="Times" w:cs="Arial-BoldItalicMT"/>
          <w:color w:val="000000"/>
          <w:szCs w:val="16"/>
          <w:lang w:eastAsia="fr-FR"/>
        </w:rPr>
        <w:t>Traction multiple jusqu’à 4 unités</w:t>
      </w:r>
      <w:r w:rsidR="00B665FF">
        <w:rPr>
          <w:rFonts w:ascii="Times" w:hAnsi="Times" w:cs="Arial-BoldItalicMT"/>
          <w:color w:val="000000"/>
          <w:szCs w:val="16"/>
          <w:lang w:eastAsia="fr-FR"/>
        </w:rPr>
        <w:t xml:space="preserve"> </w:t>
      </w:r>
      <w:r w:rsidRPr="00B665FF">
        <w:rPr>
          <w:rFonts w:ascii="Times" w:hAnsi="Times" w:cs="Arial-BoldItalicMT"/>
          <w:color w:val="000000"/>
          <w:szCs w:val="12"/>
          <w:lang w:eastAsia="fr-FR"/>
        </w:rPr>
        <w:t>FSALG0408f</w:t>
      </w:r>
    </w:p>
    <w:sectPr w:rsidR="005F43B8" w:rsidRPr="00B665FF" w:rsidSect="007D1921">
      <w:pgSz w:w="11900" w:h="16840"/>
      <w:pgMar w:top="1417" w:right="276" w:bottom="1417" w:left="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2286" w:rsidRDefault="00E62286">
      <w:r>
        <w:separator/>
      </w:r>
    </w:p>
  </w:endnote>
  <w:endnote w:type="continuationSeparator" w:id="0">
    <w:p w:rsidR="00E62286" w:rsidRDefault="00E622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NewRomanPSMT">
    <w:altName w:val="Times New Roman"/>
    <w:panose1 w:val="02020603050405020304"/>
    <w:charset w:val="4D"/>
    <w:family w:val="roman"/>
    <w:notTrueType/>
    <w:pitch w:val="default"/>
    <w:sig w:usb0="00000003" w:usb1="00000000" w:usb2="00000000" w:usb3="00000000" w:csb0="00000001" w:csb1="00000000"/>
  </w:font>
  <w:font w:name="Arial-BoldMT">
    <w:altName w:val="Arial"/>
    <w:panose1 w:val="020B0604020202020204"/>
    <w:charset w:val="4D"/>
    <w:family w:val="auto"/>
    <w:notTrueType/>
    <w:pitch w:val="default"/>
    <w:sig w:usb0="00000003" w:usb1="00000000" w:usb2="00000000" w:usb3="00000000" w:csb0="00000001" w:csb1="00000000"/>
  </w:font>
  <w:font w:name="Helvetica-Bold">
    <w:altName w:val="Helvetica"/>
    <w:panose1 w:val="00000000000000000000"/>
    <w:charset w:val="4D"/>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StoneSans">
    <w:altName w:val="Cambria"/>
    <w:panose1 w:val="020B0604020202020204"/>
    <w:charset w:val="4D"/>
    <w:family w:val="swiss"/>
    <w:notTrueType/>
    <w:pitch w:val="default"/>
    <w:sig w:usb0="00000003" w:usb1="00000000" w:usb2="00000000" w:usb3="00000000" w:csb0="00000001" w:csb1="00000000"/>
  </w:font>
  <w:font w:name="Arial-BoldItalicMT">
    <w:altName w:val="Arial"/>
    <w:panose1 w:val="020B0604020202020204"/>
    <w:charset w:val="4D"/>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3F22" w:rsidRDefault="00AA3F22" w:rsidP="004C0971">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rsidR="00AA3F22" w:rsidRDefault="00AA3F22">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3F22" w:rsidRDefault="00AA3F22" w:rsidP="004C0971">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9</w:t>
    </w:r>
    <w:r>
      <w:rPr>
        <w:rStyle w:val="Numrodepage"/>
      </w:rPr>
      <w:fldChar w:fldCharType="end"/>
    </w:r>
  </w:p>
  <w:p w:rsidR="00AA3F22" w:rsidRDefault="00AA3F22">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3F22" w:rsidRDefault="00AA3F22" w:rsidP="004C0971">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rsidR="00AA3F22" w:rsidRDefault="00AA3F22">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3F22" w:rsidRDefault="00AA3F22" w:rsidP="004C0971">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12</w:t>
    </w:r>
    <w:r>
      <w:rPr>
        <w:rStyle w:val="Numrodepage"/>
      </w:rPr>
      <w:fldChar w:fldCharType="end"/>
    </w:r>
  </w:p>
  <w:p w:rsidR="00AA3F22" w:rsidRDefault="00AA3F22">
    <w:pPr>
      <w:pStyle w:val="Pieddepag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3F22" w:rsidRDefault="00AA3F22" w:rsidP="004C0971">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rsidR="00AA3F22" w:rsidRDefault="00AA3F22">
    <w:pPr>
      <w:pStyle w:val="Pieddepag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3F22" w:rsidRDefault="00AA3F22" w:rsidP="004C0971">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13</w:t>
    </w:r>
    <w:r>
      <w:rPr>
        <w:rStyle w:val="Numrodepage"/>
      </w:rPr>
      <w:fldChar w:fldCharType="end"/>
    </w:r>
  </w:p>
  <w:p w:rsidR="00AA3F22" w:rsidRDefault="00AA3F22">
    <w:pPr>
      <w:pStyle w:val="Pieddepag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3F22" w:rsidRDefault="00AA3F22" w:rsidP="006243CD">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rsidR="00AA3F22" w:rsidRDefault="00AA3F22">
    <w:pPr>
      <w:pStyle w:val="Pieddepag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3F22" w:rsidRDefault="00AA3F22" w:rsidP="006243CD">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AA37FD">
      <w:rPr>
        <w:rStyle w:val="Numrodepage"/>
        <w:noProof/>
      </w:rPr>
      <w:t>14</w:t>
    </w:r>
    <w:r>
      <w:rPr>
        <w:rStyle w:val="Numrodepage"/>
      </w:rPr>
      <w:fldChar w:fldCharType="end"/>
    </w:r>
  </w:p>
  <w:p w:rsidR="00AA3F22" w:rsidRDefault="00AA3F2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2286" w:rsidRDefault="00E62286">
      <w:r>
        <w:separator/>
      </w:r>
    </w:p>
  </w:footnote>
  <w:footnote w:type="continuationSeparator" w:id="0">
    <w:p w:rsidR="00E62286" w:rsidRDefault="00E62286">
      <w:r>
        <w:continuationSeparator/>
      </w:r>
    </w:p>
  </w:footnote>
  <w:footnote w:id="1">
    <w:p w:rsidR="00AA3F22" w:rsidRDefault="00AA3F22" w:rsidP="00E631B7">
      <w:pPr>
        <w:pStyle w:val="Notedebasdepage"/>
        <w:ind w:left="1134"/>
      </w:pPr>
      <w:r>
        <w:rPr>
          <w:rStyle w:val="Appelnotedebasdep"/>
        </w:rPr>
        <w:footnoteRef/>
      </w:r>
      <w:r>
        <w:t xml:space="preserve"> </w:t>
      </w:r>
      <w:r w:rsidRPr="001E4B08">
        <w:rPr>
          <w:rFonts w:ascii="Times" w:hAnsi="Times"/>
          <w:sz w:val="18"/>
        </w:rPr>
        <w:t>DE-</w:t>
      </w:r>
      <w:proofErr w:type="spellStart"/>
      <w:r w:rsidRPr="001E4B08">
        <w:rPr>
          <w:rFonts w:ascii="Times" w:hAnsi="Times"/>
          <w:sz w:val="18"/>
        </w:rPr>
        <w:t>Consult</w:t>
      </w:r>
      <w:proofErr w:type="spellEnd"/>
      <w:r w:rsidRPr="001E4B08">
        <w:rPr>
          <w:rFonts w:ascii="Times" w:hAnsi="Times"/>
          <w:sz w:val="18"/>
        </w:rPr>
        <w:t xml:space="preserve"> : Deutsche </w:t>
      </w:r>
      <w:proofErr w:type="spellStart"/>
      <w:r w:rsidRPr="001E4B08">
        <w:rPr>
          <w:rFonts w:ascii="Times" w:hAnsi="Times"/>
          <w:sz w:val="18"/>
        </w:rPr>
        <w:t>Eisenbahn</w:t>
      </w:r>
      <w:proofErr w:type="spellEnd"/>
      <w:r w:rsidRPr="001E4B08">
        <w:rPr>
          <w:rFonts w:ascii="Times" w:hAnsi="Times"/>
          <w:sz w:val="18"/>
        </w:rPr>
        <w:t xml:space="preserve"> </w:t>
      </w:r>
      <w:proofErr w:type="spellStart"/>
      <w:r w:rsidRPr="001E4B08">
        <w:rPr>
          <w:rFonts w:ascii="Times" w:hAnsi="Times"/>
          <w:sz w:val="18"/>
        </w:rPr>
        <w:t>Consult</w:t>
      </w:r>
      <w:proofErr w:type="spellEnd"/>
    </w:p>
  </w:footnote>
  <w:footnote w:id="2">
    <w:p w:rsidR="00AA3F22" w:rsidRPr="00D17CFF" w:rsidRDefault="00AA3F22" w:rsidP="00E631B7">
      <w:pPr>
        <w:widowControl w:val="0"/>
        <w:autoSpaceDE w:val="0"/>
        <w:autoSpaceDN w:val="0"/>
        <w:adjustRightInd w:val="0"/>
        <w:ind w:left="142"/>
        <w:jc w:val="both"/>
        <w:rPr>
          <w:rFonts w:ascii="Times" w:hAnsi="Times" w:cs="Arial-BoldMT"/>
          <w:sz w:val="18"/>
          <w:szCs w:val="17"/>
          <w:lang w:eastAsia="fr-FR"/>
        </w:rPr>
      </w:pPr>
      <w:r>
        <w:rPr>
          <w:rStyle w:val="Appelnotedebasdep"/>
        </w:rPr>
        <w:footnoteRef/>
      </w:r>
      <w:r>
        <w:t xml:space="preserve"> </w:t>
      </w:r>
      <w:r w:rsidRPr="00D17CFF">
        <w:rPr>
          <w:rFonts w:ascii="Times" w:hAnsi="Times" w:cs="Arial-BoldMT"/>
          <w:sz w:val="18"/>
          <w:szCs w:val="17"/>
          <w:lang w:eastAsia="fr-FR"/>
        </w:rPr>
        <w:t>Ce gabarit minimal a été réduit ultérieurement à 4,32 m, norme retenue à la signature du marché d’exé</w:t>
      </w:r>
      <w:r>
        <w:rPr>
          <w:rFonts w:ascii="Times" w:hAnsi="Times" w:cs="Arial-BoldMT"/>
          <w:sz w:val="18"/>
          <w:szCs w:val="17"/>
          <w:lang w:eastAsia="fr-FR"/>
        </w:rPr>
        <w:t>cution avec Alstom</w:t>
      </w:r>
    </w:p>
    <w:p w:rsidR="00AA3F22" w:rsidRDefault="00AA3F22" w:rsidP="00B9437D">
      <w:pPr>
        <w:pStyle w:val="Notedebasdepage"/>
        <w:ind w:left="993"/>
      </w:pPr>
    </w:p>
  </w:footnote>
  <w:footnote w:id="3">
    <w:p w:rsidR="00AA3F22" w:rsidRPr="00EE3279" w:rsidRDefault="00AA3F22" w:rsidP="001A4D3F">
      <w:pPr>
        <w:pStyle w:val="Paragraphedeliste"/>
        <w:widowControl w:val="0"/>
        <w:autoSpaceDE w:val="0"/>
        <w:autoSpaceDN w:val="0"/>
        <w:adjustRightInd w:val="0"/>
        <w:ind w:left="0" w:right="567"/>
        <w:jc w:val="both"/>
        <w:rPr>
          <w:rFonts w:ascii="Times" w:hAnsi="Times" w:cs="TimesNewRomanPSMT"/>
          <w:sz w:val="18"/>
          <w:szCs w:val="21"/>
        </w:rPr>
      </w:pPr>
      <w:r>
        <w:rPr>
          <w:rStyle w:val="Appelnotedebasdep"/>
        </w:rPr>
        <w:footnoteRef/>
      </w:r>
      <w:r>
        <w:t xml:space="preserve"> </w:t>
      </w:r>
      <w:proofErr w:type="spellStart"/>
      <w:r w:rsidRPr="00EE3279">
        <w:rPr>
          <w:rFonts w:ascii="Times" w:hAnsi="Times" w:cs="TimesNewRomanPSMT"/>
          <w:sz w:val="18"/>
          <w:szCs w:val="21"/>
        </w:rPr>
        <w:t>Transurb</w:t>
      </w:r>
      <w:proofErr w:type="spellEnd"/>
      <w:r w:rsidRPr="00EE3279">
        <w:rPr>
          <w:rFonts w:ascii="Times" w:hAnsi="Times" w:cs="TimesNewRomanPSMT"/>
          <w:sz w:val="18"/>
          <w:szCs w:val="21"/>
        </w:rPr>
        <w:t xml:space="preserve">, </w:t>
      </w:r>
      <w:proofErr w:type="spellStart"/>
      <w:r w:rsidRPr="00EE3279">
        <w:rPr>
          <w:rFonts w:ascii="Times" w:hAnsi="Times" w:cs="TimesNewRomanPSMT"/>
          <w:sz w:val="18"/>
          <w:szCs w:val="21"/>
        </w:rPr>
        <w:t>Technirail</w:t>
      </w:r>
      <w:proofErr w:type="spellEnd"/>
      <w:r w:rsidRPr="00EE3279">
        <w:rPr>
          <w:rFonts w:ascii="Times" w:hAnsi="Times" w:cs="TimesNewRomanPSMT"/>
          <w:sz w:val="18"/>
          <w:szCs w:val="21"/>
        </w:rPr>
        <w:t xml:space="preserve">, en collaboration avec </w:t>
      </w:r>
      <w:proofErr w:type="spellStart"/>
      <w:r w:rsidRPr="00EE3279">
        <w:rPr>
          <w:rFonts w:ascii="Times" w:hAnsi="Times" w:cs="TimesNewRomanPSMT"/>
          <w:sz w:val="18"/>
          <w:szCs w:val="21"/>
        </w:rPr>
        <w:t>Betur</w:t>
      </w:r>
      <w:proofErr w:type="spellEnd"/>
      <w:r w:rsidRPr="00EE3279">
        <w:rPr>
          <w:rFonts w:ascii="Times" w:hAnsi="Times" w:cs="TimesNewRomanPSMT"/>
          <w:sz w:val="18"/>
          <w:szCs w:val="21"/>
        </w:rPr>
        <w:t xml:space="preserve">, </w:t>
      </w:r>
      <w:proofErr w:type="spellStart"/>
      <w:r w:rsidRPr="00EE3279">
        <w:rPr>
          <w:rFonts w:ascii="Times" w:hAnsi="Times" w:cs="TimesNewRomanPSMT"/>
          <w:sz w:val="18"/>
          <w:szCs w:val="21"/>
        </w:rPr>
        <w:t>Setirail</w:t>
      </w:r>
      <w:proofErr w:type="spellEnd"/>
      <w:r w:rsidRPr="00EE3279">
        <w:rPr>
          <w:rFonts w:ascii="Times" w:hAnsi="Times" w:cs="TimesNewRomanPSMT"/>
          <w:sz w:val="18"/>
          <w:szCs w:val="21"/>
        </w:rPr>
        <w:t xml:space="preserve"> et Cegep, « </w:t>
      </w:r>
      <w:proofErr w:type="spellStart"/>
      <w:r w:rsidRPr="00EE3279">
        <w:rPr>
          <w:rFonts w:ascii="Times" w:hAnsi="Times" w:cs="TimesNewRomanPSMT"/>
          <w:sz w:val="18"/>
          <w:szCs w:val="21"/>
        </w:rPr>
        <w:t>Etude</w:t>
      </w:r>
      <w:proofErr w:type="spellEnd"/>
      <w:r w:rsidRPr="00EE3279">
        <w:rPr>
          <w:rFonts w:ascii="Times" w:hAnsi="Times" w:cs="TimesNewRomanPSMT"/>
          <w:sz w:val="18"/>
          <w:szCs w:val="21"/>
        </w:rPr>
        <w:t xml:space="preserve"> de faisabilité et de</w:t>
      </w:r>
      <w:r w:rsidRPr="00A0132F">
        <w:rPr>
          <w:rFonts w:ascii="Times" w:hAnsi="Times" w:cs="TimesNewRomanPSMT"/>
          <w:szCs w:val="21"/>
        </w:rPr>
        <w:t xml:space="preserve"> </w:t>
      </w:r>
      <w:r w:rsidRPr="00EE3279">
        <w:rPr>
          <w:rFonts w:ascii="Times" w:hAnsi="Times" w:cs="TimesNewRomanPSMT"/>
          <w:sz w:val="18"/>
          <w:szCs w:val="21"/>
        </w:rPr>
        <w:t>rentabilité de l’électrification</w:t>
      </w:r>
      <w:r w:rsidRPr="00A0132F">
        <w:rPr>
          <w:rFonts w:ascii="Times" w:hAnsi="Times" w:cs="TimesNewRomanPSMT"/>
          <w:szCs w:val="21"/>
        </w:rPr>
        <w:t xml:space="preserve"> </w:t>
      </w:r>
      <w:r w:rsidRPr="00EE3279">
        <w:rPr>
          <w:rFonts w:ascii="Times" w:hAnsi="Times" w:cs="TimesNewRomanPSMT"/>
          <w:sz w:val="18"/>
          <w:szCs w:val="21"/>
        </w:rPr>
        <w:t>du réseau ferroviaire de la banlieue d’Alger », rapport final définitif – phase 1, juin 2005.</w:t>
      </w:r>
    </w:p>
    <w:p w:rsidR="00AA3F22" w:rsidRDefault="00AA3F22" w:rsidP="00EE3279">
      <w:pPr>
        <w:pStyle w:val="Notedebasdepage"/>
        <w:ind w:left="1134"/>
      </w:pPr>
    </w:p>
  </w:footnote>
  <w:footnote w:id="4">
    <w:p w:rsidR="00AA3F22" w:rsidRPr="00102479" w:rsidRDefault="00AA3F22" w:rsidP="00CE1F0E">
      <w:pPr>
        <w:ind w:right="709"/>
        <w:jc w:val="both"/>
        <w:rPr>
          <w:rFonts w:ascii="Times" w:hAnsi="Times"/>
          <w:sz w:val="18"/>
        </w:rPr>
      </w:pPr>
      <w:r>
        <w:rPr>
          <w:rStyle w:val="Appelnotedebasdep"/>
        </w:rPr>
        <w:footnoteRef/>
      </w:r>
      <w:r>
        <w:t xml:space="preserve"> </w:t>
      </w:r>
      <w:r w:rsidRPr="00102479">
        <w:rPr>
          <w:sz w:val="18"/>
        </w:rPr>
        <w:t xml:space="preserve">Cette agence </w:t>
      </w:r>
      <w:r w:rsidRPr="00102479">
        <w:rPr>
          <w:rFonts w:ascii="Times" w:hAnsi="Times"/>
          <w:sz w:val="18"/>
        </w:rPr>
        <w:t xml:space="preserve">a été créée par décret exécutif n°05-256 du 13 </w:t>
      </w:r>
      <w:proofErr w:type="spellStart"/>
      <w:r w:rsidRPr="00102479">
        <w:rPr>
          <w:rFonts w:ascii="Times" w:hAnsi="Times"/>
          <w:sz w:val="18"/>
        </w:rPr>
        <w:t>Joumada</w:t>
      </w:r>
      <w:proofErr w:type="spellEnd"/>
      <w:r w:rsidRPr="00102479">
        <w:rPr>
          <w:rFonts w:ascii="Times" w:hAnsi="Times"/>
          <w:sz w:val="18"/>
        </w:rPr>
        <w:t xml:space="preserve"> </w:t>
      </w:r>
      <w:proofErr w:type="spellStart"/>
      <w:r w:rsidRPr="00102479">
        <w:rPr>
          <w:rFonts w:ascii="Times" w:hAnsi="Times"/>
          <w:sz w:val="18"/>
        </w:rPr>
        <w:t>Ethania</w:t>
      </w:r>
      <w:proofErr w:type="spellEnd"/>
      <w:r w:rsidRPr="00102479">
        <w:rPr>
          <w:rFonts w:ascii="Times" w:hAnsi="Times"/>
          <w:sz w:val="18"/>
        </w:rPr>
        <w:t xml:space="preserve"> 1426 corres</w:t>
      </w:r>
      <w:r>
        <w:rPr>
          <w:rFonts w:ascii="Times" w:hAnsi="Times"/>
          <w:sz w:val="18"/>
        </w:rPr>
        <w:t>p</w:t>
      </w:r>
      <w:r w:rsidRPr="00102479">
        <w:rPr>
          <w:rFonts w:ascii="Times" w:hAnsi="Times"/>
          <w:sz w:val="18"/>
        </w:rPr>
        <w:t>ondant au 20 juillet</w:t>
      </w:r>
      <w:r>
        <w:rPr>
          <w:rFonts w:ascii="Times" w:hAnsi="Times"/>
          <w:sz w:val="18"/>
        </w:rPr>
        <w:t xml:space="preserve"> 2005</w:t>
      </w:r>
    </w:p>
    <w:p w:rsidR="00AA3F22" w:rsidRDefault="00AA3F22">
      <w:pPr>
        <w:pStyle w:val="Notedebasdepage"/>
      </w:pPr>
    </w:p>
  </w:footnote>
  <w:footnote w:id="5">
    <w:p w:rsidR="00AA3F22" w:rsidRDefault="00AA3F22" w:rsidP="001A4D3F">
      <w:pPr>
        <w:pStyle w:val="Notedebasdepage"/>
        <w:ind w:left="1134"/>
      </w:pPr>
      <w:r>
        <w:rPr>
          <w:rStyle w:val="Appelnotedebasdep"/>
        </w:rPr>
        <w:footnoteRef/>
      </w:r>
      <w:r>
        <w:t xml:space="preserve"> </w:t>
      </w:r>
      <w:r w:rsidRPr="00B15D15">
        <w:rPr>
          <w:rFonts w:ascii="Times" w:hAnsi="Times"/>
          <w:sz w:val="18"/>
        </w:rPr>
        <w:t xml:space="preserve">SCADA : </w:t>
      </w:r>
      <w:proofErr w:type="spellStart"/>
      <w:r w:rsidRPr="00B15D15">
        <w:rPr>
          <w:rFonts w:ascii="Times" w:hAnsi="Times"/>
          <w:sz w:val="18"/>
        </w:rPr>
        <w:t>Supervisory</w:t>
      </w:r>
      <w:proofErr w:type="spellEnd"/>
      <w:r w:rsidRPr="00B15D15">
        <w:rPr>
          <w:rFonts w:ascii="Times" w:hAnsi="Times"/>
          <w:sz w:val="18"/>
        </w:rPr>
        <w:t xml:space="preserve"> Control and Data Acquisition</w:t>
      </w:r>
    </w:p>
  </w:footnote>
  <w:footnote w:id="6">
    <w:p w:rsidR="00AA3F22" w:rsidRPr="00B665FF" w:rsidRDefault="00AA3F22" w:rsidP="00B665FF">
      <w:pPr>
        <w:widowControl w:val="0"/>
        <w:autoSpaceDE w:val="0"/>
        <w:autoSpaceDN w:val="0"/>
        <w:adjustRightInd w:val="0"/>
        <w:ind w:left="1843"/>
        <w:rPr>
          <w:rFonts w:ascii="Times" w:hAnsi="Times" w:cs="Arial-BoldItalicMT"/>
          <w:color w:val="000000"/>
          <w:sz w:val="18"/>
          <w:szCs w:val="12"/>
          <w:lang w:eastAsia="fr-FR"/>
        </w:rPr>
      </w:pPr>
      <w:r>
        <w:rPr>
          <w:rStyle w:val="Appelnotedebasdep"/>
        </w:rPr>
        <w:footnoteRef/>
      </w:r>
      <w:r>
        <w:t xml:space="preserve"> </w:t>
      </w:r>
      <w:r w:rsidRPr="00B665FF">
        <w:rPr>
          <w:rFonts w:ascii="Times" w:hAnsi="Times" w:cs="Arial-BoldItalicMT"/>
          <w:color w:val="000000"/>
          <w:sz w:val="18"/>
          <w:szCs w:val="12"/>
          <w:lang w:eastAsia="fr-FR"/>
        </w:rPr>
        <w:t xml:space="preserve">Stadler </w:t>
      </w:r>
      <w:proofErr w:type="spellStart"/>
      <w:r w:rsidRPr="00B665FF">
        <w:rPr>
          <w:rFonts w:ascii="Times" w:hAnsi="Times" w:cs="Arial-BoldItalicMT"/>
          <w:color w:val="000000"/>
          <w:sz w:val="18"/>
          <w:szCs w:val="12"/>
          <w:lang w:eastAsia="fr-FR"/>
        </w:rPr>
        <w:t>Bussnang</w:t>
      </w:r>
      <w:proofErr w:type="spellEnd"/>
      <w:r w:rsidRPr="00B665FF">
        <w:rPr>
          <w:rFonts w:ascii="Times" w:hAnsi="Times" w:cs="Arial-BoldItalicMT"/>
          <w:color w:val="000000"/>
          <w:sz w:val="18"/>
          <w:szCs w:val="12"/>
          <w:lang w:eastAsia="fr-FR"/>
        </w:rPr>
        <w:t xml:space="preserve"> AG </w:t>
      </w:r>
      <w:proofErr w:type="spellStart"/>
      <w:r w:rsidRPr="00B665FF">
        <w:rPr>
          <w:rFonts w:ascii="Times" w:hAnsi="Times" w:cs="Arial-BoldItalicMT"/>
          <w:color w:val="000000"/>
          <w:sz w:val="18"/>
          <w:szCs w:val="12"/>
          <w:lang w:eastAsia="fr-FR"/>
        </w:rPr>
        <w:t>Industriestrasse</w:t>
      </w:r>
      <w:proofErr w:type="spellEnd"/>
      <w:r w:rsidRPr="00B665FF">
        <w:rPr>
          <w:rFonts w:ascii="Times" w:hAnsi="Times" w:cs="Arial-BoldItalicMT"/>
          <w:color w:val="000000"/>
          <w:sz w:val="18"/>
          <w:szCs w:val="12"/>
          <w:lang w:eastAsia="fr-FR"/>
        </w:rPr>
        <w:t xml:space="preserve"> 4 CH-9565 </w:t>
      </w:r>
      <w:proofErr w:type="spellStart"/>
      <w:r w:rsidRPr="00B665FF">
        <w:rPr>
          <w:rFonts w:ascii="Times" w:hAnsi="Times" w:cs="Arial-BoldItalicMT"/>
          <w:color w:val="000000"/>
          <w:sz w:val="18"/>
          <w:szCs w:val="12"/>
          <w:lang w:eastAsia="fr-FR"/>
        </w:rPr>
        <w:t>Bussnang</w:t>
      </w:r>
      <w:proofErr w:type="spellEnd"/>
      <w:r w:rsidRPr="00B665FF">
        <w:rPr>
          <w:rFonts w:ascii="Times" w:hAnsi="Times" w:cs="Arial-BoldItalicMT"/>
          <w:color w:val="000000"/>
          <w:sz w:val="18"/>
          <w:szCs w:val="12"/>
          <w:lang w:eastAsia="fr-FR"/>
        </w:rPr>
        <w:t>, Suisse</w:t>
      </w:r>
    </w:p>
    <w:p w:rsidR="00AA3F22" w:rsidRPr="00B665FF" w:rsidRDefault="00AA3F22" w:rsidP="00B665FF">
      <w:pPr>
        <w:widowControl w:val="0"/>
        <w:autoSpaceDE w:val="0"/>
        <w:autoSpaceDN w:val="0"/>
        <w:adjustRightInd w:val="0"/>
        <w:ind w:left="1843"/>
        <w:rPr>
          <w:rFonts w:ascii="Times" w:hAnsi="Times" w:cs="Arial-BoldItalicMT"/>
          <w:color w:val="000000"/>
          <w:sz w:val="18"/>
          <w:szCs w:val="12"/>
          <w:lang w:eastAsia="fr-FR"/>
        </w:rPr>
      </w:pPr>
      <w:proofErr w:type="spellStart"/>
      <w:r w:rsidRPr="00B665FF">
        <w:rPr>
          <w:rFonts w:ascii="Times" w:hAnsi="Times" w:cs="Arial-BoldItalicMT"/>
          <w:color w:val="000000"/>
          <w:sz w:val="18"/>
          <w:szCs w:val="12"/>
          <w:lang w:eastAsia="fr-FR"/>
        </w:rPr>
        <w:t>Telefon</w:t>
      </w:r>
      <w:proofErr w:type="spellEnd"/>
      <w:r w:rsidRPr="00B665FF">
        <w:rPr>
          <w:rFonts w:ascii="Times" w:hAnsi="Times" w:cs="Arial-BoldItalicMT"/>
          <w:color w:val="000000"/>
          <w:sz w:val="18"/>
          <w:szCs w:val="12"/>
          <w:lang w:eastAsia="fr-FR"/>
        </w:rPr>
        <w:t xml:space="preserve"> +41 (0)71 626 20 20 Fax +41 (0)71 626 20 21 stadler.bussnang@stadlerrail.ch</w:t>
      </w:r>
    </w:p>
    <w:p w:rsidR="00AA3F22" w:rsidRPr="00B665FF" w:rsidRDefault="00AA3F22">
      <w:pPr>
        <w:pStyle w:val="Notedebasdepage"/>
        <w:rPr>
          <w:sz w:val="18"/>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34898"/>
    <w:multiLevelType w:val="multilevel"/>
    <w:tmpl w:val="5AEEE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414BF3"/>
    <w:multiLevelType w:val="multilevel"/>
    <w:tmpl w:val="BE66F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8E35A2"/>
    <w:multiLevelType w:val="multilevel"/>
    <w:tmpl w:val="6E042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F54E33"/>
    <w:multiLevelType w:val="multilevel"/>
    <w:tmpl w:val="887A4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E51FE9"/>
    <w:multiLevelType w:val="multilevel"/>
    <w:tmpl w:val="ACC45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B856A2"/>
    <w:multiLevelType w:val="multilevel"/>
    <w:tmpl w:val="A964C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F15D43"/>
    <w:multiLevelType w:val="multilevel"/>
    <w:tmpl w:val="505A1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175A2C"/>
    <w:multiLevelType w:val="multilevel"/>
    <w:tmpl w:val="4A44A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793E78"/>
    <w:multiLevelType w:val="multilevel"/>
    <w:tmpl w:val="A90EF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0E093F"/>
    <w:multiLevelType w:val="multilevel"/>
    <w:tmpl w:val="CE1CB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22C5156"/>
    <w:multiLevelType w:val="multilevel"/>
    <w:tmpl w:val="24BE1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F57734"/>
    <w:multiLevelType w:val="multilevel"/>
    <w:tmpl w:val="98B82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A7C4148"/>
    <w:multiLevelType w:val="multilevel"/>
    <w:tmpl w:val="40CC4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DD52EAE"/>
    <w:multiLevelType w:val="multilevel"/>
    <w:tmpl w:val="EDD0D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E8455D"/>
    <w:multiLevelType w:val="multilevel"/>
    <w:tmpl w:val="A0EE6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6431D93"/>
    <w:multiLevelType w:val="multilevel"/>
    <w:tmpl w:val="A9362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60162C"/>
    <w:multiLevelType w:val="multilevel"/>
    <w:tmpl w:val="72709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DD3E80"/>
    <w:multiLevelType w:val="multilevel"/>
    <w:tmpl w:val="0BF40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331922"/>
    <w:multiLevelType w:val="hybridMultilevel"/>
    <w:tmpl w:val="B59003C0"/>
    <w:lvl w:ilvl="0" w:tplc="8158A37E">
      <w:start w:val="3"/>
      <w:numFmt w:val="bullet"/>
      <w:lvlText w:val="-"/>
      <w:lvlJc w:val="left"/>
      <w:pPr>
        <w:ind w:left="927" w:hanging="360"/>
      </w:pPr>
      <w:rPr>
        <w:rFonts w:ascii="Times" w:eastAsia="Cambria" w:hAnsi="Times" w:cs="Trebuchet MS" w:hint="default"/>
      </w:rPr>
    </w:lvl>
    <w:lvl w:ilvl="1" w:tplc="040C0003" w:tentative="1">
      <w:start w:val="1"/>
      <w:numFmt w:val="bullet"/>
      <w:lvlText w:val="o"/>
      <w:lvlJc w:val="left"/>
      <w:pPr>
        <w:ind w:left="1647" w:hanging="360"/>
      </w:pPr>
      <w:rPr>
        <w:rFonts w:ascii="Courier New" w:hAnsi="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9" w15:restartNumberingAfterBreak="0">
    <w:nsid w:val="3998295C"/>
    <w:multiLevelType w:val="multilevel"/>
    <w:tmpl w:val="EE362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5225D83"/>
    <w:multiLevelType w:val="multilevel"/>
    <w:tmpl w:val="6AFA7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0C29D5"/>
    <w:multiLevelType w:val="multilevel"/>
    <w:tmpl w:val="3348D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9951899"/>
    <w:multiLevelType w:val="multilevel"/>
    <w:tmpl w:val="AD4E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2500965"/>
    <w:multiLevelType w:val="multilevel"/>
    <w:tmpl w:val="56F6B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2927037"/>
    <w:multiLevelType w:val="multilevel"/>
    <w:tmpl w:val="6F3CD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7163368"/>
    <w:multiLevelType w:val="multilevel"/>
    <w:tmpl w:val="CE8A0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8A174B"/>
    <w:multiLevelType w:val="multilevel"/>
    <w:tmpl w:val="A8CAD7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38B0907"/>
    <w:multiLevelType w:val="multilevel"/>
    <w:tmpl w:val="EE90B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65C2F37"/>
    <w:multiLevelType w:val="multilevel"/>
    <w:tmpl w:val="2B1C3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8B07429"/>
    <w:multiLevelType w:val="multilevel"/>
    <w:tmpl w:val="12D0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8D15483"/>
    <w:multiLevelType w:val="hybridMultilevel"/>
    <w:tmpl w:val="F372E5B4"/>
    <w:lvl w:ilvl="0" w:tplc="040C0003">
      <w:start w:val="1"/>
      <w:numFmt w:val="bullet"/>
      <w:lvlText w:val="o"/>
      <w:lvlJc w:val="left"/>
      <w:pPr>
        <w:ind w:left="4122" w:hanging="360"/>
      </w:pPr>
      <w:rPr>
        <w:rFonts w:ascii="Courier New" w:hAnsi="Courier New" w:hint="default"/>
      </w:rPr>
    </w:lvl>
    <w:lvl w:ilvl="1" w:tplc="040C0003" w:tentative="1">
      <w:start w:val="1"/>
      <w:numFmt w:val="bullet"/>
      <w:lvlText w:val="o"/>
      <w:lvlJc w:val="left"/>
      <w:pPr>
        <w:ind w:left="4842" w:hanging="360"/>
      </w:pPr>
      <w:rPr>
        <w:rFonts w:ascii="Courier New" w:hAnsi="Courier New" w:hint="default"/>
      </w:rPr>
    </w:lvl>
    <w:lvl w:ilvl="2" w:tplc="040C0005" w:tentative="1">
      <w:start w:val="1"/>
      <w:numFmt w:val="bullet"/>
      <w:lvlText w:val=""/>
      <w:lvlJc w:val="left"/>
      <w:pPr>
        <w:ind w:left="5562" w:hanging="360"/>
      </w:pPr>
      <w:rPr>
        <w:rFonts w:ascii="Wingdings" w:hAnsi="Wingdings" w:hint="default"/>
      </w:rPr>
    </w:lvl>
    <w:lvl w:ilvl="3" w:tplc="040C0001" w:tentative="1">
      <w:start w:val="1"/>
      <w:numFmt w:val="bullet"/>
      <w:lvlText w:val=""/>
      <w:lvlJc w:val="left"/>
      <w:pPr>
        <w:ind w:left="6282" w:hanging="360"/>
      </w:pPr>
      <w:rPr>
        <w:rFonts w:ascii="Symbol" w:hAnsi="Symbol" w:hint="default"/>
      </w:rPr>
    </w:lvl>
    <w:lvl w:ilvl="4" w:tplc="040C0003" w:tentative="1">
      <w:start w:val="1"/>
      <w:numFmt w:val="bullet"/>
      <w:lvlText w:val="o"/>
      <w:lvlJc w:val="left"/>
      <w:pPr>
        <w:ind w:left="7002" w:hanging="360"/>
      </w:pPr>
      <w:rPr>
        <w:rFonts w:ascii="Courier New" w:hAnsi="Courier New" w:hint="default"/>
      </w:rPr>
    </w:lvl>
    <w:lvl w:ilvl="5" w:tplc="040C0005" w:tentative="1">
      <w:start w:val="1"/>
      <w:numFmt w:val="bullet"/>
      <w:lvlText w:val=""/>
      <w:lvlJc w:val="left"/>
      <w:pPr>
        <w:ind w:left="7722" w:hanging="360"/>
      </w:pPr>
      <w:rPr>
        <w:rFonts w:ascii="Wingdings" w:hAnsi="Wingdings" w:hint="default"/>
      </w:rPr>
    </w:lvl>
    <w:lvl w:ilvl="6" w:tplc="040C0001" w:tentative="1">
      <w:start w:val="1"/>
      <w:numFmt w:val="bullet"/>
      <w:lvlText w:val=""/>
      <w:lvlJc w:val="left"/>
      <w:pPr>
        <w:ind w:left="8442" w:hanging="360"/>
      </w:pPr>
      <w:rPr>
        <w:rFonts w:ascii="Symbol" w:hAnsi="Symbol" w:hint="default"/>
      </w:rPr>
    </w:lvl>
    <w:lvl w:ilvl="7" w:tplc="040C0003" w:tentative="1">
      <w:start w:val="1"/>
      <w:numFmt w:val="bullet"/>
      <w:lvlText w:val="o"/>
      <w:lvlJc w:val="left"/>
      <w:pPr>
        <w:ind w:left="9162" w:hanging="360"/>
      </w:pPr>
      <w:rPr>
        <w:rFonts w:ascii="Courier New" w:hAnsi="Courier New" w:hint="default"/>
      </w:rPr>
    </w:lvl>
    <w:lvl w:ilvl="8" w:tplc="040C0005" w:tentative="1">
      <w:start w:val="1"/>
      <w:numFmt w:val="bullet"/>
      <w:lvlText w:val=""/>
      <w:lvlJc w:val="left"/>
      <w:pPr>
        <w:ind w:left="9882" w:hanging="360"/>
      </w:pPr>
      <w:rPr>
        <w:rFonts w:ascii="Wingdings" w:hAnsi="Wingdings" w:hint="default"/>
      </w:rPr>
    </w:lvl>
  </w:abstractNum>
  <w:abstractNum w:abstractNumId="31" w15:restartNumberingAfterBreak="0">
    <w:nsid w:val="6A557B6D"/>
    <w:multiLevelType w:val="hybridMultilevel"/>
    <w:tmpl w:val="E048D876"/>
    <w:lvl w:ilvl="0" w:tplc="A120F1C0">
      <w:start w:val="6"/>
      <w:numFmt w:val="bullet"/>
      <w:lvlText w:val="-"/>
      <w:lvlJc w:val="left"/>
      <w:pPr>
        <w:ind w:left="720" w:hanging="360"/>
      </w:pPr>
      <w:rPr>
        <w:rFonts w:ascii="Cambria" w:eastAsiaTheme="minorHAnsi" w:hAnsi="Cambria" w:cstheme="minorBid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BCB183C"/>
    <w:multiLevelType w:val="multilevel"/>
    <w:tmpl w:val="CAB65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CBD4CBC"/>
    <w:multiLevelType w:val="multilevel"/>
    <w:tmpl w:val="38C64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8DB49AF"/>
    <w:multiLevelType w:val="multilevel"/>
    <w:tmpl w:val="F79EE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AC81B78"/>
    <w:multiLevelType w:val="multilevel"/>
    <w:tmpl w:val="14EC0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F3D2839"/>
    <w:multiLevelType w:val="multilevel"/>
    <w:tmpl w:val="7BFE5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F9E26AA"/>
    <w:multiLevelType w:val="multilevel"/>
    <w:tmpl w:val="1F2C3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9"/>
  </w:num>
  <w:num w:numId="2">
    <w:abstractNumId w:val="24"/>
  </w:num>
  <w:num w:numId="3">
    <w:abstractNumId w:val="35"/>
  </w:num>
  <w:num w:numId="4">
    <w:abstractNumId w:val="2"/>
  </w:num>
  <w:num w:numId="5">
    <w:abstractNumId w:val="3"/>
  </w:num>
  <w:num w:numId="6">
    <w:abstractNumId w:val="12"/>
  </w:num>
  <w:num w:numId="7">
    <w:abstractNumId w:val="8"/>
  </w:num>
  <w:num w:numId="8">
    <w:abstractNumId w:val="0"/>
  </w:num>
  <w:num w:numId="9">
    <w:abstractNumId w:val="7"/>
  </w:num>
  <w:num w:numId="10">
    <w:abstractNumId w:val="22"/>
  </w:num>
  <w:num w:numId="11">
    <w:abstractNumId w:val="33"/>
  </w:num>
  <w:num w:numId="12">
    <w:abstractNumId w:val="20"/>
  </w:num>
  <w:num w:numId="13">
    <w:abstractNumId w:val="17"/>
  </w:num>
  <w:num w:numId="14">
    <w:abstractNumId w:val="15"/>
  </w:num>
  <w:num w:numId="15">
    <w:abstractNumId w:val="16"/>
  </w:num>
  <w:num w:numId="16">
    <w:abstractNumId w:val="10"/>
  </w:num>
  <w:num w:numId="17">
    <w:abstractNumId w:val="34"/>
  </w:num>
  <w:num w:numId="18">
    <w:abstractNumId w:val="6"/>
  </w:num>
  <w:num w:numId="19">
    <w:abstractNumId w:val="1"/>
  </w:num>
  <w:num w:numId="20">
    <w:abstractNumId w:val="11"/>
  </w:num>
  <w:num w:numId="21">
    <w:abstractNumId w:val="37"/>
  </w:num>
  <w:num w:numId="22">
    <w:abstractNumId w:val="9"/>
  </w:num>
  <w:num w:numId="23">
    <w:abstractNumId w:val="32"/>
  </w:num>
  <w:num w:numId="24">
    <w:abstractNumId w:val="27"/>
  </w:num>
  <w:num w:numId="25">
    <w:abstractNumId w:val="23"/>
  </w:num>
  <w:num w:numId="26">
    <w:abstractNumId w:val="25"/>
  </w:num>
  <w:num w:numId="27">
    <w:abstractNumId w:val="21"/>
  </w:num>
  <w:num w:numId="28">
    <w:abstractNumId w:val="36"/>
  </w:num>
  <w:num w:numId="29">
    <w:abstractNumId w:val="13"/>
  </w:num>
  <w:num w:numId="30">
    <w:abstractNumId w:val="28"/>
  </w:num>
  <w:num w:numId="31">
    <w:abstractNumId w:val="5"/>
  </w:num>
  <w:num w:numId="32">
    <w:abstractNumId w:val="14"/>
  </w:num>
  <w:num w:numId="33">
    <w:abstractNumId w:val="26"/>
  </w:num>
  <w:num w:numId="34">
    <w:abstractNumId w:val="19"/>
  </w:num>
  <w:num w:numId="35">
    <w:abstractNumId w:val="4"/>
  </w:num>
  <w:num w:numId="36">
    <w:abstractNumId w:val="18"/>
  </w:num>
  <w:num w:numId="37">
    <w:abstractNumId w:val="31"/>
  </w:num>
  <w:num w:numId="3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3B8"/>
    <w:rsid w:val="00003908"/>
    <w:rsid w:val="00012625"/>
    <w:rsid w:val="00015B30"/>
    <w:rsid w:val="00016751"/>
    <w:rsid w:val="000254EA"/>
    <w:rsid w:val="000305AA"/>
    <w:rsid w:val="00045079"/>
    <w:rsid w:val="00051494"/>
    <w:rsid w:val="00066604"/>
    <w:rsid w:val="00084B83"/>
    <w:rsid w:val="0009439F"/>
    <w:rsid w:val="000B54F9"/>
    <w:rsid w:val="000B5E37"/>
    <w:rsid w:val="000C3683"/>
    <w:rsid w:val="000D20B6"/>
    <w:rsid w:val="000D4E1A"/>
    <w:rsid w:val="000E7B4F"/>
    <w:rsid w:val="000F3573"/>
    <w:rsid w:val="000F4D78"/>
    <w:rsid w:val="00102479"/>
    <w:rsid w:val="00106944"/>
    <w:rsid w:val="0013033A"/>
    <w:rsid w:val="00141832"/>
    <w:rsid w:val="00152B00"/>
    <w:rsid w:val="0019066E"/>
    <w:rsid w:val="00191CF2"/>
    <w:rsid w:val="001A4D3F"/>
    <w:rsid w:val="001C0560"/>
    <w:rsid w:val="001E4B08"/>
    <w:rsid w:val="001F0838"/>
    <w:rsid w:val="001F5FF7"/>
    <w:rsid w:val="00205DD4"/>
    <w:rsid w:val="00215AB3"/>
    <w:rsid w:val="00216CEE"/>
    <w:rsid w:val="00217A9E"/>
    <w:rsid w:val="0022099B"/>
    <w:rsid w:val="00221305"/>
    <w:rsid w:val="00227428"/>
    <w:rsid w:val="00241AE0"/>
    <w:rsid w:val="0026298D"/>
    <w:rsid w:val="0027374B"/>
    <w:rsid w:val="00277EF3"/>
    <w:rsid w:val="0029255A"/>
    <w:rsid w:val="0029435A"/>
    <w:rsid w:val="002966B5"/>
    <w:rsid w:val="002A5100"/>
    <w:rsid w:val="002B14AF"/>
    <w:rsid w:val="002B6E52"/>
    <w:rsid w:val="002D2B93"/>
    <w:rsid w:val="003026B5"/>
    <w:rsid w:val="00302C43"/>
    <w:rsid w:val="00303662"/>
    <w:rsid w:val="00310A1D"/>
    <w:rsid w:val="00321E61"/>
    <w:rsid w:val="00332583"/>
    <w:rsid w:val="00341C5F"/>
    <w:rsid w:val="003D5CC9"/>
    <w:rsid w:val="003F107B"/>
    <w:rsid w:val="00425165"/>
    <w:rsid w:val="0042788D"/>
    <w:rsid w:val="004314CB"/>
    <w:rsid w:val="00446938"/>
    <w:rsid w:val="00475052"/>
    <w:rsid w:val="00477787"/>
    <w:rsid w:val="00482B4F"/>
    <w:rsid w:val="004C0971"/>
    <w:rsid w:val="004C37DB"/>
    <w:rsid w:val="004C4FED"/>
    <w:rsid w:val="004C678F"/>
    <w:rsid w:val="004D7776"/>
    <w:rsid w:val="004E278F"/>
    <w:rsid w:val="004E5AA6"/>
    <w:rsid w:val="004F3EE6"/>
    <w:rsid w:val="005013D5"/>
    <w:rsid w:val="005340F1"/>
    <w:rsid w:val="005446D7"/>
    <w:rsid w:val="005455A3"/>
    <w:rsid w:val="00550281"/>
    <w:rsid w:val="0055517D"/>
    <w:rsid w:val="00575CEA"/>
    <w:rsid w:val="005869AB"/>
    <w:rsid w:val="0059210A"/>
    <w:rsid w:val="005A2DAA"/>
    <w:rsid w:val="005A32A8"/>
    <w:rsid w:val="005B3611"/>
    <w:rsid w:val="005C37CF"/>
    <w:rsid w:val="005D0AEB"/>
    <w:rsid w:val="005E0E5D"/>
    <w:rsid w:val="005E2CDC"/>
    <w:rsid w:val="005F43B8"/>
    <w:rsid w:val="005F6189"/>
    <w:rsid w:val="0061535C"/>
    <w:rsid w:val="00623C90"/>
    <w:rsid w:val="006243CD"/>
    <w:rsid w:val="00627644"/>
    <w:rsid w:val="00643415"/>
    <w:rsid w:val="006513DE"/>
    <w:rsid w:val="0065470A"/>
    <w:rsid w:val="006905F3"/>
    <w:rsid w:val="006937B7"/>
    <w:rsid w:val="00697387"/>
    <w:rsid w:val="006B4A53"/>
    <w:rsid w:val="006B507E"/>
    <w:rsid w:val="006D33DC"/>
    <w:rsid w:val="006D5448"/>
    <w:rsid w:val="006E0744"/>
    <w:rsid w:val="006E60F6"/>
    <w:rsid w:val="006F2135"/>
    <w:rsid w:val="006F285C"/>
    <w:rsid w:val="006F4B4A"/>
    <w:rsid w:val="0070049D"/>
    <w:rsid w:val="0070472F"/>
    <w:rsid w:val="007213D7"/>
    <w:rsid w:val="00742EC4"/>
    <w:rsid w:val="007627BA"/>
    <w:rsid w:val="00762924"/>
    <w:rsid w:val="00776B1C"/>
    <w:rsid w:val="00794D58"/>
    <w:rsid w:val="007B097F"/>
    <w:rsid w:val="007D16D9"/>
    <w:rsid w:val="007D1921"/>
    <w:rsid w:val="007E2142"/>
    <w:rsid w:val="007E5AFC"/>
    <w:rsid w:val="007E76F0"/>
    <w:rsid w:val="007F3CBB"/>
    <w:rsid w:val="00822044"/>
    <w:rsid w:val="00837B12"/>
    <w:rsid w:val="008749F0"/>
    <w:rsid w:val="00876E00"/>
    <w:rsid w:val="0088384A"/>
    <w:rsid w:val="008A78F8"/>
    <w:rsid w:val="008C1A4D"/>
    <w:rsid w:val="008C4AE3"/>
    <w:rsid w:val="008D23A8"/>
    <w:rsid w:val="008F1BF9"/>
    <w:rsid w:val="00921372"/>
    <w:rsid w:val="00946682"/>
    <w:rsid w:val="0094677D"/>
    <w:rsid w:val="00980356"/>
    <w:rsid w:val="00987347"/>
    <w:rsid w:val="0099158E"/>
    <w:rsid w:val="009A66F1"/>
    <w:rsid w:val="009C38F5"/>
    <w:rsid w:val="009D124A"/>
    <w:rsid w:val="009D7C90"/>
    <w:rsid w:val="009E18E7"/>
    <w:rsid w:val="009F11B5"/>
    <w:rsid w:val="009F62B6"/>
    <w:rsid w:val="00A0132F"/>
    <w:rsid w:val="00A02BB1"/>
    <w:rsid w:val="00A02E1B"/>
    <w:rsid w:val="00A12DFD"/>
    <w:rsid w:val="00A15784"/>
    <w:rsid w:val="00A4423A"/>
    <w:rsid w:val="00A46CC9"/>
    <w:rsid w:val="00A529CD"/>
    <w:rsid w:val="00A6541B"/>
    <w:rsid w:val="00A66FC9"/>
    <w:rsid w:val="00A70CB0"/>
    <w:rsid w:val="00A74008"/>
    <w:rsid w:val="00A7775A"/>
    <w:rsid w:val="00A8267A"/>
    <w:rsid w:val="00AA1643"/>
    <w:rsid w:val="00AA2D7D"/>
    <w:rsid w:val="00AA37FD"/>
    <w:rsid w:val="00AA3F22"/>
    <w:rsid w:val="00AC3EA9"/>
    <w:rsid w:val="00AC5E7B"/>
    <w:rsid w:val="00AC6150"/>
    <w:rsid w:val="00AD01AE"/>
    <w:rsid w:val="00AD5078"/>
    <w:rsid w:val="00AE7099"/>
    <w:rsid w:val="00AF3CFA"/>
    <w:rsid w:val="00B00400"/>
    <w:rsid w:val="00B0171D"/>
    <w:rsid w:val="00B15D15"/>
    <w:rsid w:val="00B272BA"/>
    <w:rsid w:val="00B40A1A"/>
    <w:rsid w:val="00B665FF"/>
    <w:rsid w:val="00B70C61"/>
    <w:rsid w:val="00B9437D"/>
    <w:rsid w:val="00BB08A9"/>
    <w:rsid w:val="00BC0F34"/>
    <w:rsid w:val="00BC49FA"/>
    <w:rsid w:val="00BC5EC2"/>
    <w:rsid w:val="00BD580D"/>
    <w:rsid w:val="00C11839"/>
    <w:rsid w:val="00C33C80"/>
    <w:rsid w:val="00C36420"/>
    <w:rsid w:val="00C45AA8"/>
    <w:rsid w:val="00C60A49"/>
    <w:rsid w:val="00C77102"/>
    <w:rsid w:val="00C869B9"/>
    <w:rsid w:val="00C92337"/>
    <w:rsid w:val="00C93019"/>
    <w:rsid w:val="00CA628C"/>
    <w:rsid w:val="00CB26E6"/>
    <w:rsid w:val="00CB2BBF"/>
    <w:rsid w:val="00CB7A68"/>
    <w:rsid w:val="00CC6785"/>
    <w:rsid w:val="00CD07E5"/>
    <w:rsid w:val="00CE1F0E"/>
    <w:rsid w:val="00CF27AE"/>
    <w:rsid w:val="00D07AFD"/>
    <w:rsid w:val="00D17CFF"/>
    <w:rsid w:val="00D23563"/>
    <w:rsid w:val="00D26DB8"/>
    <w:rsid w:val="00D26F8A"/>
    <w:rsid w:val="00D3622C"/>
    <w:rsid w:val="00D47264"/>
    <w:rsid w:val="00D52291"/>
    <w:rsid w:val="00D53270"/>
    <w:rsid w:val="00D616EA"/>
    <w:rsid w:val="00D73A8C"/>
    <w:rsid w:val="00D80483"/>
    <w:rsid w:val="00D81F36"/>
    <w:rsid w:val="00D9235F"/>
    <w:rsid w:val="00D958CA"/>
    <w:rsid w:val="00DA1422"/>
    <w:rsid w:val="00DA2F8E"/>
    <w:rsid w:val="00DA3BFF"/>
    <w:rsid w:val="00DD7A9C"/>
    <w:rsid w:val="00DE1944"/>
    <w:rsid w:val="00E17B26"/>
    <w:rsid w:val="00E267A0"/>
    <w:rsid w:val="00E278BA"/>
    <w:rsid w:val="00E61A64"/>
    <w:rsid w:val="00E62286"/>
    <w:rsid w:val="00E631B7"/>
    <w:rsid w:val="00E82182"/>
    <w:rsid w:val="00E91E52"/>
    <w:rsid w:val="00E96AFC"/>
    <w:rsid w:val="00EC5C59"/>
    <w:rsid w:val="00EC7441"/>
    <w:rsid w:val="00ED1A69"/>
    <w:rsid w:val="00ED358F"/>
    <w:rsid w:val="00EE3279"/>
    <w:rsid w:val="00EF7118"/>
    <w:rsid w:val="00F10629"/>
    <w:rsid w:val="00F12C31"/>
    <w:rsid w:val="00F140E9"/>
    <w:rsid w:val="00F32AC3"/>
    <w:rsid w:val="00F51C38"/>
    <w:rsid w:val="00F53128"/>
    <w:rsid w:val="00F57339"/>
    <w:rsid w:val="00F6670A"/>
    <w:rsid w:val="00F86C47"/>
    <w:rsid w:val="00F90459"/>
    <w:rsid w:val="00F94B0A"/>
    <w:rsid w:val="00FA1B5D"/>
    <w:rsid w:val="00FC2A52"/>
    <w:rsid w:val="00FF33A2"/>
  </w:rsids>
  <m:mathPr>
    <m:mathFont m:val="Cambria Math"/>
    <m:brkBin m:val="before"/>
    <m:brkBinSub m:val="--"/>
    <m:smallFrac m:val="0"/>
    <m:dispDef m:val="0"/>
    <m:lMargin m:val="0"/>
    <m:rMargin m:val="0"/>
    <m:defJc m:val="centerGroup"/>
    <m:wrapRight/>
    <m:intLim m:val="subSup"/>
    <m:naryLim m:val="subSup"/>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D53075F2-F326-154D-B78A-52CF7E8B9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sz w:val="24"/>
        <w:szCs w:val="24"/>
        <w:lang w:val="fr-FR" w:eastAsia="fr-FR" w:bidi="ar-SA"/>
      </w:rPr>
    </w:rPrDefault>
    <w:pPrDefault/>
  </w:docDefaults>
  <w:latentStyles w:defLockedState="0" w:defUIPriority="0" w:defSemiHidden="0" w:defUnhideWhenUsed="0" w:defQFormat="0" w:count="375">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CE282C"/>
    <w:rPr>
      <w:lang w:eastAsia="en-US"/>
    </w:rPr>
  </w:style>
  <w:style w:type="paragraph" w:styleId="Titre1">
    <w:name w:val="heading 1"/>
    <w:basedOn w:val="Normal"/>
    <w:link w:val="Titre1Car"/>
    <w:uiPriority w:val="9"/>
    <w:rsid w:val="005446D7"/>
    <w:pPr>
      <w:spacing w:beforeLines="1" w:afterLines="1"/>
      <w:outlineLvl w:val="0"/>
    </w:pPr>
    <w:rPr>
      <w:rFonts w:ascii="Times" w:eastAsiaTheme="minorHAnsi" w:hAnsi="Times" w:cstheme="minorBidi"/>
      <w:b/>
      <w:kern w:val="36"/>
      <w:sz w:val="48"/>
      <w:szCs w:val="20"/>
      <w:lang w:eastAsia="fr-FR"/>
    </w:rPr>
  </w:style>
  <w:style w:type="paragraph" w:styleId="Titre2">
    <w:name w:val="heading 2"/>
    <w:basedOn w:val="Normal"/>
    <w:link w:val="Titre2Car"/>
    <w:uiPriority w:val="9"/>
    <w:qFormat/>
    <w:rsid w:val="00DA2F8E"/>
    <w:pPr>
      <w:spacing w:beforeLines="1" w:afterLines="1"/>
      <w:outlineLvl w:val="1"/>
    </w:pPr>
    <w:rPr>
      <w:rFonts w:ascii="Times" w:hAnsi="Times"/>
      <w:b/>
      <w:sz w:val="36"/>
      <w:szCs w:val="20"/>
      <w:lang w:eastAsia="fr-FR"/>
    </w:rPr>
  </w:style>
  <w:style w:type="paragraph" w:styleId="Titre3">
    <w:name w:val="heading 3"/>
    <w:basedOn w:val="Normal"/>
    <w:link w:val="Titre3Car"/>
    <w:uiPriority w:val="9"/>
    <w:qFormat/>
    <w:rsid w:val="00DA2F8E"/>
    <w:pPr>
      <w:spacing w:beforeLines="1" w:afterLines="1"/>
      <w:outlineLvl w:val="2"/>
    </w:pPr>
    <w:rPr>
      <w:rFonts w:ascii="Times" w:hAnsi="Times"/>
      <w:b/>
      <w:sz w:val="27"/>
      <w:szCs w:val="20"/>
      <w:lang w:eastAsia="fr-FR"/>
    </w:rPr>
  </w:style>
  <w:style w:type="paragraph" w:styleId="Titre5">
    <w:name w:val="heading 5"/>
    <w:basedOn w:val="Normal"/>
    <w:next w:val="Normal"/>
    <w:link w:val="Titre5Car"/>
    <w:uiPriority w:val="9"/>
    <w:unhideWhenUsed/>
    <w:qFormat/>
    <w:rsid w:val="005446D7"/>
    <w:pPr>
      <w:keepNext/>
      <w:keepLines/>
      <w:spacing w:before="200"/>
      <w:outlineLvl w:val="4"/>
    </w:pPr>
    <w:rPr>
      <w:rFonts w:asciiTheme="majorHAnsi" w:eastAsiaTheme="majorEastAsia" w:hAnsiTheme="majorHAnsi" w:cstheme="majorBidi"/>
      <w:color w:val="244061" w:themeColor="accent1" w:themeShade="8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basedOn w:val="Policepardfaut"/>
    <w:uiPriority w:val="22"/>
    <w:rsid w:val="005F43B8"/>
    <w:rPr>
      <w:b/>
    </w:rPr>
  </w:style>
  <w:style w:type="paragraph" w:styleId="NormalWeb">
    <w:name w:val="Normal (Web)"/>
    <w:basedOn w:val="Normal"/>
    <w:uiPriority w:val="99"/>
    <w:rsid w:val="005F43B8"/>
    <w:pPr>
      <w:spacing w:beforeLines="1" w:afterLines="1"/>
    </w:pPr>
    <w:rPr>
      <w:rFonts w:ascii="Times" w:hAnsi="Times"/>
      <w:sz w:val="20"/>
      <w:szCs w:val="20"/>
      <w:lang w:eastAsia="fr-FR"/>
    </w:rPr>
  </w:style>
  <w:style w:type="character" w:styleId="Lienhypertexte">
    <w:name w:val="Hyperlink"/>
    <w:basedOn w:val="Policepardfaut"/>
    <w:uiPriority w:val="99"/>
    <w:rsid w:val="005F43B8"/>
    <w:rPr>
      <w:color w:val="0000FF"/>
      <w:u w:val="single"/>
    </w:rPr>
  </w:style>
  <w:style w:type="paragraph" w:customStyle="1" w:styleId="Pa45">
    <w:name w:val="Pa45"/>
    <w:basedOn w:val="Default"/>
    <w:next w:val="Default"/>
    <w:uiPriority w:val="99"/>
    <w:rsid w:val="005013D5"/>
    <w:pPr>
      <w:spacing w:line="221" w:lineRule="atLeast"/>
    </w:pPr>
    <w:rPr>
      <w:rFonts w:cs="Times New Roman"/>
      <w:color w:val="auto"/>
    </w:rPr>
  </w:style>
  <w:style w:type="paragraph" w:customStyle="1" w:styleId="Default">
    <w:name w:val="Default"/>
    <w:rsid w:val="005013D5"/>
    <w:pPr>
      <w:widowControl w:val="0"/>
      <w:autoSpaceDE w:val="0"/>
      <w:autoSpaceDN w:val="0"/>
      <w:adjustRightInd w:val="0"/>
    </w:pPr>
    <w:rPr>
      <w:rFonts w:ascii="Trebuchet MS" w:hAnsi="Trebuchet MS" w:cs="Trebuchet MS"/>
      <w:color w:val="000000"/>
      <w:lang w:eastAsia="en-US"/>
    </w:rPr>
  </w:style>
  <w:style w:type="paragraph" w:customStyle="1" w:styleId="Pa2">
    <w:name w:val="Pa2"/>
    <w:basedOn w:val="Default"/>
    <w:next w:val="Default"/>
    <w:uiPriority w:val="99"/>
    <w:rsid w:val="005013D5"/>
    <w:pPr>
      <w:spacing w:line="211" w:lineRule="atLeast"/>
    </w:pPr>
    <w:rPr>
      <w:rFonts w:cs="Times New Roman"/>
      <w:color w:val="auto"/>
    </w:rPr>
  </w:style>
  <w:style w:type="paragraph" w:customStyle="1" w:styleId="Pa18">
    <w:name w:val="Pa18"/>
    <w:basedOn w:val="Default"/>
    <w:next w:val="Default"/>
    <w:uiPriority w:val="99"/>
    <w:rsid w:val="005013D5"/>
    <w:pPr>
      <w:spacing w:line="221" w:lineRule="atLeast"/>
    </w:pPr>
    <w:rPr>
      <w:rFonts w:cs="Times New Roman"/>
      <w:color w:val="auto"/>
    </w:rPr>
  </w:style>
  <w:style w:type="paragraph" w:customStyle="1" w:styleId="Pa49">
    <w:name w:val="Pa49"/>
    <w:basedOn w:val="Default"/>
    <w:next w:val="Default"/>
    <w:uiPriority w:val="99"/>
    <w:rsid w:val="005013D5"/>
    <w:pPr>
      <w:spacing w:line="281" w:lineRule="atLeast"/>
    </w:pPr>
    <w:rPr>
      <w:rFonts w:cs="Times New Roman"/>
      <w:color w:val="auto"/>
    </w:rPr>
  </w:style>
  <w:style w:type="character" w:customStyle="1" w:styleId="A10">
    <w:name w:val="A10"/>
    <w:uiPriority w:val="99"/>
    <w:rsid w:val="005013D5"/>
    <w:rPr>
      <w:rFonts w:ascii="Times New Roman" w:hAnsi="Times New Roman"/>
      <w:color w:val="211D1E"/>
      <w:sz w:val="12"/>
      <w:szCs w:val="12"/>
    </w:rPr>
  </w:style>
  <w:style w:type="paragraph" w:customStyle="1" w:styleId="Pa46">
    <w:name w:val="Pa46"/>
    <w:basedOn w:val="Default"/>
    <w:next w:val="Default"/>
    <w:uiPriority w:val="99"/>
    <w:rsid w:val="005013D5"/>
    <w:pPr>
      <w:spacing w:line="181" w:lineRule="atLeast"/>
    </w:pPr>
    <w:rPr>
      <w:rFonts w:cs="Times New Roman"/>
      <w:color w:val="auto"/>
    </w:rPr>
  </w:style>
  <w:style w:type="paragraph" w:customStyle="1" w:styleId="Pa47">
    <w:name w:val="Pa47"/>
    <w:basedOn w:val="Default"/>
    <w:next w:val="Default"/>
    <w:uiPriority w:val="99"/>
    <w:rsid w:val="005013D5"/>
    <w:pPr>
      <w:spacing w:line="211" w:lineRule="atLeast"/>
    </w:pPr>
    <w:rPr>
      <w:rFonts w:cs="Times New Roman"/>
      <w:color w:val="auto"/>
    </w:rPr>
  </w:style>
  <w:style w:type="character" w:customStyle="1" w:styleId="Titre2Car">
    <w:name w:val="Titre 2 Car"/>
    <w:basedOn w:val="Policepardfaut"/>
    <w:link w:val="Titre2"/>
    <w:uiPriority w:val="9"/>
    <w:rsid w:val="00DA2F8E"/>
    <w:rPr>
      <w:rFonts w:ascii="Times" w:hAnsi="Times"/>
      <w:b/>
      <w:sz w:val="36"/>
      <w:lang w:eastAsia="fr-FR"/>
    </w:rPr>
  </w:style>
  <w:style w:type="character" w:customStyle="1" w:styleId="Titre3Car">
    <w:name w:val="Titre 3 Car"/>
    <w:basedOn w:val="Policepardfaut"/>
    <w:link w:val="Titre3"/>
    <w:uiPriority w:val="9"/>
    <w:rsid w:val="00DA2F8E"/>
    <w:rPr>
      <w:rFonts w:ascii="Times" w:hAnsi="Times"/>
      <w:b/>
      <w:sz w:val="27"/>
      <w:lang w:eastAsia="fr-FR"/>
    </w:rPr>
  </w:style>
  <w:style w:type="character" w:styleId="Lienhypertextesuivivisit">
    <w:name w:val="FollowedHyperlink"/>
    <w:basedOn w:val="Policepardfaut"/>
    <w:uiPriority w:val="99"/>
    <w:rsid w:val="00DA2F8E"/>
    <w:rPr>
      <w:color w:val="0000FF"/>
      <w:u w:val="single"/>
    </w:rPr>
  </w:style>
  <w:style w:type="character" w:customStyle="1" w:styleId="readmorebloc">
    <w:name w:val="read_more_bloc"/>
    <w:basedOn w:val="Policepardfaut"/>
    <w:rsid w:val="00DA2F8E"/>
  </w:style>
  <w:style w:type="paragraph" w:styleId="z-Hautduformulaire">
    <w:name w:val="HTML Top of Form"/>
    <w:basedOn w:val="Normal"/>
    <w:next w:val="Normal"/>
    <w:link w:val="z-HautduformulaireCar"/>
    <w:hidden/>
    <w:uiPriority w:val="99"/>
    <w:semiHidden/>
    <w:unhideWhenUsed/>
    <w:rsid w:val="007D1921"/>
    <w:pPr>
      <w:pBdr>
        <w:bottom w:val="single" w:sz="6" w:space="1" w:color="auto"/>
      </w:pBdr>
      <w:spacing w:beforeLines="1" w:afterLines="1"/>
      <w:jc w:val="center"/>
    </w:pPr>
    <w:rPr>
      <w:rFonts w:ascii="Arial" w:hAnsi="Arial"/>
      <w:vanish/>
      <w:sz w:val="16"/>
      <w:szCs w:val="16"/>
      <w:lang w:eastAsia="fr-FR"/>
    </w:rPr>
  </w:style>
  <w:style w:type="character" w:customStyle="1" w:styleId="z-HautduformulaireCar">
    <w:name w:val="z-Haut du formulaire Car"/>
    <w:basedOn w:val="Policepardfaut"/>
    <w:link w:val="z-Hautduformulaire"/>
    <w:uiPriority w:val="99"/>
    <w:semiHidden/>
    <w:rsid w:val="007D1921"/>
    <w:rPr>
      <w:rFonts w:ascii="Arial" w:hAnsi="Arial"/>
      <w:vanish/>
      <w:sz w:val="16"/>
      <w:szCs w:val="16"/>
      <w:lang w:eastAsia="fr-FR"/>
    </w:rPr>
  </w:style>
  <w:style w:type="paragraph" w:styleId="z-Basduformulaire">
    <w:name w:val="HTML Bottom of Form"/>
    <w:basedOn w:val="Normal"/>
    <w:next w:val="Normal"/>
    <w:link w:val="z-BasduformulaireCar"/>
    <w:hidden/>
    <w:uiPriority w:val="99"/>
    <w:unhideWhenUsed/>
    <w:rsid w:val="007D1921"/>
    <w:pPr>
      <w:pBdr>
        <w:top w:val="single" w:sz="6" w:space="1" w:color="auto"/>
      </w:pBdr>
      <w:spacing w:beforeLines="1" w:afterLines="1"/>
      <w:jc w:val="center"/>
    </w:pPr>
    <w:rPr>
      <w:rFonts w:ascii="Arial" w:hAnsi="Arial"/>
      <w:vanish/>
      <w:sz w:val="16"/>
      <w:szCs w:val="16"/>
      <w:lang w:eastAsia="fr-FR"/>
    </w:rPr>
  </w:style>
  <w:style w:type="character" w:customStyle="1" w:styleId="z-BasduformulaireCar">
    <w:name w:val="z-Bas du formulaire Car"/>
    <w:basedOn w:val="Policepardfaut"/>
    <w:link w:val="z-Basduformulaire"/>
    <w:uiPriority w:val="99"/>
    <w:rsid w:val="007D1921"/>
    <w:rPr>
      <w:rFonts w:ascii="Arial" w:hAnsi="Arial"/>
      <w:vanish/>
      <w:sz w:val="16"/>
      <w:szCs w:val="16"/>
      <w:lang w:eastAsia="fr-FR"/>
    </w:rPr>
  </w:style>
  <w:style w:type="table" w:styleId="Grilledutableau">
    <w:name w:val="Table Grid"/>
    <w:basedOn w:val="TableauNormal"/>
    <w:uiPriority w:val="59"/>
    <w:rsid w:val="00BB08A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tte">
    <w:name w:val="header"/>
    <w:basedOn w:val="Normal"/>
    <w:link w:val="En-tteCar"/>
    <w:uiPriority w:val="99"/>
    <w:semiHidden/>
    <w:unhideWhenUsed/>
    <w:rsid w:val="00F86C47"/>
    <w:pPr>
      <w:tabs>
        <w:tab w:val="center" w:pos="4536"/>
        <w:tab w:val="right" w:pos="9072"/>
      </w:tabs>
    </w:pPr>
  </w:style>
  <w:style w:type="character" w:customStyle="1" w:styleId="En-tteCar">
    <w:name w:val="En-tête Car"/>
    <w:basedOn w:val="Policepardfaut"/>
    <w:link w:val="En-tte"/>
    <w:uiPriority w:val="99"/>
    <w:semiHidden/>
    <w:rsid w:val="00F86C47"/>
    <w:rPr>
      <w:sz w:val="24"/>
      <w:szCs w:val="24"/>
      <w:lang w:eastAsia="en-US"/>
    </w:rPr>
  </w:style>
  <w:style w:type="paragraph" w:styleId="Pieddepage">
    <w:name w:val="footer"/>
    <w:basedOn w:val="Normal"/>
    <w:link w:val="PieddepageCar"/>
    <w:uiPriority w:val="99"/>
    <w:semiHidden/>
    <w:unhideWhenUsed/>
    <w:rsid w:val="00F86C47"/>
    <w:pPr>
      <w:tabs>
        <w:tab w:val="center" w:pos="4536"/>
        <w:tab w:val="right" w:pos="9072"/>
      </w:tabs>
    </w:pPr>
  </w:style>
  <w:style w:type="character" w:customStyle="1" w:styleId="PieddepageCar">
    <w:name w:val="Pied de page Car"/>
    <w:basedOn w:val="Policepardfaut"/>
    <w:link w:val="Pieddepage"/>
    <w:uiPriority w:val="99"/>
    <w:semiHidden/>
    <w:rsid w:val="00F86C47"/>
    <w:rPr>
      <w:sz w:val="24"/>
      <w:szCs w:val="24"/>
      <w:lang w:eastAsia="en-US"/>
    </w:rPr>
  </w:style>
  <w:style w:type="character" w:styleId="Numrodepage">
    <w:name w:val="page number"/>
    <w:basedOn w:val="Policepardfaut"/>
    <w:uiPriority w:val="99"/>
    <w:semiHidden/>
    <w:unhideWhenUsed/>
    <w:rsid w:val="00F86C47"/>
  </w:style>
  <w:style w:type="character" w:customStyle="1" w:styleId="Titre1Car">
    <w:name w:val="Titre 1 Car"/>
    <w:basedOn w:val="Policepardfaut"/>
    <w:link w:val="Titre1"/>
    <w:uiPriority w:val="9"/>
    <w:rsid w:val="005446D7"/>
    <w:rPr>
      <w:rFonts w:ascii="Times" w:eastAsiaTheme="minorHAnsi" w:hAnsi="Times" w:cstheme="minorBidi"/>
      <w:b/>
      <w:kern w:val="36"/>
      <w:sz w:val="48"/>
    </w:rPr>
  </w:style>
  <w:style w:type="character" w:customStyle="1" w:styleId="Titre5Car">
    <w:name w:val="Titre 5 Car"/>
    <w:basedOn w:val="Policepardfaut"/>
    <w:link w:val="Titre5"/>
    <w:uiPriority w:val="9"/>
    <w:rsid w:val="005446D7"/>
    <w:rPr>
      <w:rFonts w:asciiTheme="majorHAnsi" w:eastAsiaTheme="majorEastAsia" w:hAnsiTheme="majorHAnsi" w:cstheme="majorBidi"/>
      <w:color w:val="244061" w:themeColor="accent1" w:themeShade="80"/>
      <w:sz w:val="24"/>
      <w:szCs w:val="24"/>
      <w:lang w:eastAsia="en-US"/>
    </w:rPr>
  </w:style>
  <w:style w:type="paragraph" w:customStyle="1" w:styleId="soustitre">
    <w:name w:val="sous_titre"/>
    <w:basedOn w:val="Normal"/>
    <w:rsid w:val="005446D7"/>
    <w:pPr>
      <w:spacing w:beforeLines="1" w:afterLines="1"/>
    </w:pPr>
    <w:rPr>
      <w:rFonts w:ascii="Times" w:eastAsiaTheme="minorHAnsi" w:hAnsi="Times" w:cstheme="minorBidi"/>
      <w:sz w:val="20"/>
      <w:szCs w:val="20"/>
      <w:lang w:eastAsia="fr-FR"/>
    </w:rPr>
  </w:style>
  <w:style w:type="paragraph" w:customStyle="1" w:styleId="textarticle">
    <w:name w:val="text_article"/>
    <w:basedOn w:val="Normal"/>
    <w:rsid w:val="005446D7"/>
    <w:pPr>
      <w:spacing w:beforeLines="1" w:afterLines="1"/>
    </w:pPr>
    <w:rPr>
      <w:rFonts w:ascii="Times" w:eastAsiaTheme="minorHAnsi" w:hAnsi="Times" w:cstheme="minorBidi"/>
      <w:sz w:val="20"/>
      <w:szCs w:val="20"/>
      <w:lang w:eastAsia="fr-FR"/>
    </w:rPr>
  </w:style>
  <w:style w:type="character" w:customStyle="1" w:styleId="at300bsat15ncat15tcompact">
    <w:name w:val="at300bs at15nc at15t_compact"/>
    <w:basedOn w:val="Policepardfaut"/>
    <w:rsid w:val="005446D7"/>
  </w:style>
  <w:style w:type="character" w:customStyle="1" w:styleId="addthisseparator">
    <w:name w:val="addthis_separator"/>
    <w:basedOn w:val="Policepardfaut"/>
    <w:rsid w:val="005446D7"/>
  </w:style>
  <w:style w:type="character" w:customStyle="1" w:styleId="at300bsat15ncat15tfacebook">
    <w:name w:val="at300bs at15nc at15t_facebook"/>
    <w:basedOn w:val="Policepardfaut"/>
    <w:rsid w:val="005446D7"/>
  </w:style>
  <w:style w:type="character" w:customStyle="1" w:styleId="at300bsat15ncat15tmyspace">
    <w:name w:val="at300bs at15nc at15t_myspace"/>
    <w:basedOn w:val="Policepardfaut"/>
    <w:rsid w:val="005446D7"/>
  </w:style>
  <w:style w:type="character" w:customStyle="1" w:styleId="at300bsat15ncat15tgoogle">
    <w:name w:val="at300bs at15nc at15t_google"/>
    <w:basedOn w:val="Policepardfaut"/>
    <w:rsid w:val="005446D7"/>
  </w:style>
  <w:style w:type="character" w:customStyle="1" w:styleId="at300bsat15ncat15ttwitter">
    <w:name w:val="at300bs at15nc at15t_twitter"/>
    <w:basedOn w:val="Policepardfaut"/>
    <w:rsid w:val="005446D7"/>
  </w:style>
  <w:style w:type="character" w:customStyle="1" w:styleId="vcardauthor">
    <w:name w:val="vcard author"/>
    <w:basedOn w:val="Policepardfaut"/>
    <w:rsid w:val="005446D7"/>
  </w:style>
  <w:style w:type="character" w:customStyle="1" w:styleId="spipdocument2376spipdocumentsspipdocumentscenter">
    <w:name w:val="spip_document_2376 spip_documents spip_documents_center"/>
    <w:basedOn w:val="Policepardfaut"/>
    <w:rsid w:val="005446D7"/>
  </w:style>
  <w:style w:type="character" w:customStyle="1" w:styleId="spipdocument2362spipdocumentsspipdocumentscenter">
    <w:name w:val="spip_document_2362 spip_documents spip_documents_center"/>
    <w:basedOn w:val="Policepardfaut"/>
    <w:rsid w:val="005446D7"/>
  </w:style>
  <w:style w:type="character" w:customStyle="1" w:styleId="spipdocument2390spipdocumentsspipdocumentscenter">
    <w:name w:val="spip_document_2390 spip_documents spip_documents_center"/>
    <w:basedOn w:val="Policepardfaut"/>
    <w:rsid w:val="005446D7"/>
  </w:style>
  <w:style w:type="character" w:customStyle="1" w:styleId="spipdocument2374spipdocumentsspipdocumentscenter">
    <w:name w:val="spip_document_2374 spip_documents spip_documents_center"/>
    <w:basedOn w:val="Policepardfaut"/>
    <w:rsid w:val="005446D7"/>
  </w:style>
  <w:style w:type="character" w:customStyle="1" w:styleId="spipdocument2375spipdocumentsspipdocumentscenter">
    <w:name w:val="spip_document_2375 spip_documents spip_documents_center"/>
    <w:basedOn w:val="Policepardfaut"/>
    <w:rsid w:val="005446D7"/>
  </w:style>
  <w:style w:type="character" w:customStyle="1" w:styleId="spipdocument2363spipdocumentsspipdocumentscenter">
    <w:name w:val="spip_document_2363 spip_documents spip_documents_center"/>
    <w:basedOn w:val="Policepardfaut"/>
    <w:rsid w:val="005446D7"/>
  </w:style>
  <w:style w:type="character" w:customStyle="1" w:styleId="spipdocument2367spipdocumentsspipdocumentscenter">
    <w:name w:val="spip_document_2367 spip_documents spip_documents_center"/>
    <w:basedOn w:val="Policepardfaut"/>
    <w:rsid w:val="005446D7"/>
  </w:style>
  <w:style w:type="character" w:customStyle="1" w:styleId="spipdocument2368spipdocumentsspipdocumentscenter">
    <w:name w:val="spip_document_2368 spip_documents spip_documents_center"/>
    <w:basedOn w:val="Policepardfaut"/>
    <w:rsid w:val="005446D7"/>
  </w:style>
  <w:style w:type="character" w:customStyle="1" w:styleId="spipdocument2369spipdocumentsspipdocumentscenter">
    <w:name w:val="spip_document_2369 spip_documents spip_documents_center"/>
    <w:basedOn w:val="Policepardfaut"/>
    <w:rsid w:val="005446D7"/>
  </w:style>
  <w:style w:type="character" w:customStyle="1" w:styleId="spipdocument2392spipdocumentsspipdocumentscenter">
    <w:name w:val="spip_document_2392 spip_documents spip_documents_center"/>
    <w:basedOn w:val="Policepardfaut"/>
    <w:rsid w:val="005446D7"/>
  </w:style>
  <w:style w:type="character" w:customStyle="1" w:styleId="spipdocument2387spipdocumentsspipdocumentscenter">
    <w:name w:val="spip_document_2387 spip_documents spip_documents_center"/>
    <w:basedOn w:val="Policepardfaut"/>
    <w:rsid w:val="005446D7"/>
  </w:style>
  <w:style w:type="character" w:customStyle="1" w:styleId="spipdocument2372spipdocumentsspipdocumentscenter">
    <w:name w:val="spip_document_2372 spip_documents spip_documents_center"/>
    <w:basedOn w:val="Policepardfaut"/>
    <w:rsid w:val="005446D7"/>
  </w:style>
  <w:style w:type="character" w:customStyle="1" w:styleId="spipdocument2364spipdocumentsspipdocumentscenter">
    <w:name w:val="spip_document_2364 spip_documents spip_documents_center"/>
    <w:basedOn w:val="Policepardfaut"/>
    <w:rsid w:val="005446D7"/>
  </w:style>
  <w:style w:type="character" w:customStyle="1" w:styleId="spipdocument2365spipdocumentsspipdocumentscenter">
    <w:name w:val="spip_document_2365 spip_documents spip_documents_center"/>
    <w:basedOn w:val="Policepardfaut"/>
    <w:rsid w:val="005446D7"/>
  </w:style>
  <w:style w:type="character" w:customStyle="1" w:styleId="spipdocument2366spipdocumentsspipdocumentscenter">
    <w:name w:val="spip_document_2366 spip_documents spip_documents_center"/>
    <w:basedOn w:val="Policepardfaut"/>
    <w:rsid w:val="005446D7"/>
  </w:style>
  <w:style w:type="character" w:customStyle="1" w:styleId="spipdocument2377spipdocumentsspipdocumentscenter">
    <w:name w:val="spip_document_2377 spip_documents spip_documents_center"/>
    <w:basedOn w:val="Policepardfaut"/>
    <w:rsid w:val="005446D7"/>
  </w:style>
  <w:style w:type="character" w:customStyle="1" w:styleId="spipdocument2378spipdocumentsspipdocumentscenter">
    <w:name w:val="spip_document_2378 spip_documents spip_documents_center"/>
    <w:basedOn w:val="Policepardfaut"/>
    <w:rsid w:val="005446D7"/>
  </w:style>
  <w:style w:type="character" w:customStyle="1" w:styleId="spipdocument2379spipdocumentsspipdocumentscenter">
    <w:name w:val="spip_document_2379 spip_documents spip_documents_center"/>
    <w:basedOn w:val="Policepardfaut"/>
    <w:rsid w:val="005446D7"/>
  </w:style>
  <w:style w:type="character" w:customStyle="1" w:styleId="spipdocument2388spipdocumentsspipdocumentscenter">
    <w:name w:val="spip_document_2388 spip_documents spip_documents_center"/>
    <w:basedOn w:val="Policepardfaut"/>
    <w:rsid w:val="005446D7"/>
  </w:style>
  <w:style w:type="character" w:customStyle="1" w:styleId="spipdocument2389spipdocumentsspipdocumentscenter">
    <w:name w:val="spip_document_2389 spip_documents spip_documents_center"/>
    <w:basedOn w:val="Policepardfaut"/>
    <w:rsid w:val="005446D7"/>
  </w:style>
  <w:style w:type="character" w:customStyle="1" w:styleId="spipdocument2391spipdocumentsspipdocumentscenter">
    <w:name w:val="spip_document_2391 spip_documents spip_documents_center"/>
    <w:basedOn w:val="Policepardfaut"/>
    <w:rsid w:val="005446D7"/>
  </w:style>
  <w:style w:type="character" w:customStyle="1" w:styleId="spipdocument2393spipdocumentsspipdocumentscenter">
    <w:name w:val="spip_document_2393 spip_documents spip_documents_center"/>
    <w:basedOn w:val="Policepardfaut"/>
    <w:rsid w:val="005446D7"/>
  </w:style>
  <w:style w:type="character" w:customStyle="1" w:styleId="spipdocument2394spipdocumentsspipdocumentscenter">
    <w:name w:val="spip_document_2394 spip_documents spip_documents_center"/>
    <w:basedOn w:val="Policepardfaut"/>
    <w:rsid w:val="005446D7"/>
  </w:style>
  <w:style w:type="character" w:customStyle="1" w:styleId="spipdocument2395spipdocumentsspipdocumentscenter">
    <w:name w:val="spip_document_2395 spip_documents spip_documents_center"/>
    <w:basedOn w:val="Policepardfaut"/>
    <w:rsid w:val="005446D7"/>
  </w:style>
  <w:style w:type="character" w:customStyle="1" w:styleId="spipdocument2396spipdocumentsspipdocumentscenter">
    <w:name w:val="spip_document_2396 spip_documents spip_documents_center"/>
    <w:basedOn w:val="Policepardfaut"/>
    <w:rsid w:val="005446D7"/>
  </w:style>
  <w:style w:type="character" w:customStyle="1" w:styleId="spipdocument2373spipdocumentsspipdocumentscenter">
    <w:name w:val="spip_document_2373 spip_documents spip_documents_center"/>
    <w:basedOn w:val="Policepardfaut"/>
    <w:rsid w:val="005446D7"/>
  </w:style>
  <w:style w:type="character" w:customStyle="1" w:styleId="spipdocument2382spipdocumentsspipdocumentscenter">
    <w:name w:val="spip_document_2382 spip_documents spip_documents_center"/>
    <w:basedOn w:val="Policepardfaut"/>
    <w:rsid w:val="005446D7"/>
  </w:style>
  <w:style w:type="character" w:customStyle="1" w:styleId="spipdocument2383spipdocumentsspipdocumentscenter">
    <w:name w:val="spip_document_2383 spip_documents spip_documents_center"/>
    <w:basedOn w:val="Policepardfaut"/>
    <w:rsid w:val="005446D7"/>
  </w:style>
  <w:style w:type="character" w:customStyle="1" w:styleId="spipdocument2381spipdocumentsspipdocumentscenter">
    <w:name w:val="spip_document_2381 spip_documents spip_documents_center"/>
    <w:basedOn w:val="Policepardfaut"/>
    <w:rsid w:val="005446D7"/>
  </w:style>
  <w:style w:type="paragraph" w:customStyle="1" w:styleId="auteurarticle">
    <w:name w:val="auteurarticle"/>
    <w:basedOn w:val="Normal"/>
    <w:rsid w:val="005446D7"/>
    <w:pPr>
      <w:spacing w:beforeLines="1" w:afterLines="1"/>
    </w:pPr>
    <w:rPr>
      <w:rFonts w:ascii="Times" w:eastAsiaTheme="minorHAnsi" w:hAnsi="Times" w:cstheme="minorBidi"/>
      <w:sz w:val="20"/>
      <w:szCs w:val="20"/>
      <w:lang w:eastAsia="fr-FR"/>
    </w:rPr>
  </w:style>
  <w:style w:type="paragraph" w:customStyle="1" w:styleId="textearticle">
    <w:name w:val="textearticle"/>
    <w:basedOn w:val="Normal"/>
    <w:rsid w:val="005446D7"/>
    <w:pPr>
      <w:spacing w:beforeLines="1" w:afterLines="1"/>
    </w:pPr>
    <w:rPr>
      <w:rFonts w:ascii="Times" w:eastAsiaTheme="minorHAnsi" w:hAnsi="Times" w:cstheme="minorBidi"/>
      <w:sz w:val="20"/>
      <w:szCs w:val="20"/>
      <w:lang w:eastAsia="fr-FR"/>
    </w:rPr>
  </w:style>
  <w:style w:type="paragraph" w:customStyle="1" w:styleId="soustitrearticle">
    <w:name w:val="soustitrearticle"/>
    <w:basedOn w:val="Normal"/>
    <w:rsid w:val="005446D7"/>
    <w:pPr>
      <w:spacing w:beforeLines="1" w:afterLines="1"/>
    </w:pPr>
    <w:rPr>
      <w:rFonts w:ascii="Times" w:eastAsiaTheme="minorHAnsi" w:hAnsi="Times" w:cstheme="minorBidi"/>
      <w:sz w:val="20"/>
      <w:szCs w:val="20"/>
      <w:lang w:eastAsia="fr-FR"/>
    </w:rPr>
  </w:style>
  <w:style w:type="paragraph" w:customStyle="1" w:styleId="exerguearticle">
    <w:name w:val="exerguearticle"/>
    <w:basedOn w:val="Normal"/>
    <w:rsid w:val="005446D7"/>
    <w:pPr>
      <w:spacing w:beforeLines="1" w:afterLines="1"/>
    </w:pPr>
    <w:rPr>
      <w:rFonts w:ascii="Times" w:eastAsiaTheme="minorHAnsi" w:hAnsi="Times" w:cstheme="minorBidi"/>
      <w:sz w:val="20"/>
      <w:szCs w:val="20"/>
      <w:lang w:eastAsia="fr-FR"/>
    </w:rPr>
  </w:style>
  <w:style w:type="character" w:customStyle="1" w:styleId="tag">
    <w:name w:val="tag"/>
    <w:basedOn w:val="Policepardfaut"/>
    <w:rsid w:val="005446D7"/>
  </w:style>
  <w:style w:type="character" w:customStyle="1" w:styleId="lienglossaire">
    <w:name w:val="lienglossaire"/>
    <w:basedOn w:val="Policepardfaut"/>
    <w:rsid w:val="005446D7"/>
  </w:style>
  <w:style w:type="character" w:customStyle="1" w:styleId="lang-ar">
    <w:name w:val="lang-ar"/>
    <w:basedOn w:val="Policepardfaut"/>
    <w:rsid w:val="005446D7"/>
  </w:style>
  <w:style w:type="character" w:customStyle="1" w:styleId="mw-headline">
    <w:name w:val="mw-headline"/>
    <w:basedOn w:val="Policepardfaut"/>
    <w:rsid w:val="005446D7"/>
  </w:style>
  <w:style w:type="character" w:customStyle="1" w:styleId="citecrochet">
    <w:name w:val="cite_crochet"/>
    <w:basedOn w:val="Policepardfaut"/>
    <w:rsid w:val="005446D7"/>
  </w:style>
  <w:style w:type="character" w:customStyle="1" w:styleId="romain">
    <w:name w:val="romain"/>
    <w:basedOn w:val="Policepardfaut"/>
    <w:rsid w:val="005446D7"/>
  </w:style>
  <w:style w:type="character" w:customStyle="1" w:styleId="needref">
    <w:name w:val="need_ref"/>
    <w:basedOn w:val="Policepardfaut"/>
    <w:rsid w:val="005446D7"/>
  </w:style>
  <w:style w:type="character" w:customStyle="1" w:styleId="renvoisversletexte">
    <w:name w:val="renvois_vers_le_texte"/>
    <w:basedOn w:val="Policepardfaut"/>
    <w:rsid w:val="005446D7"/>
  </w:style>
  <w:style w:type="character" w:customStyle="1" w:styleId="metadatatime">
    <w:name w:val="metadata_time"/>
    <w:basedOn w:val="Policepardfaut"/>
    <w:rsid w:val="005446D7"/>
  </w:style>
  <w:style w:type="character" w:customStyle="1" w:styleId="metadataauthor">
    <w:name w:val="metadata_author"/>
    <w:basedOn w:val="Policepardfaut"/>
    <w:rsid w:val="005446D7"/>
  </w:style>
  <w:style w:type="character" w:customStyle="1" w:styleId="metadatatimesread">
    <w:name w:val="metadata_times_read"/>
    <w:basedOn w:val="Policepardfaut"/>
    <w:rsid w:val="005446D7"/>
  </w:style>
  <w:style w:type="character" w:customStyle="1" w:styleId="titre10">
    <w:name w:val="titre1"/>
    <w:basedOn w:val="Policepardfaut"/>
    <w:rsid w:val="005446D7"/>
  </w:style>
  <w:style w:type="paragraph" w:customStyle="1" w:styleId="style9">
    <w:name w:val="style9"/>
    <w:basedOn w:val="Normal"/>
    <w:rsid w:val="005446D7"/>
    <w:pPr>
      <w:spacing w:beforeLines="1" w:afterLines="1"/>
    </w:pPr>
    <w:rPr>
      <w:rFonts w:ascii="Times" w:eastAsiaTheme="minorHAnsi" w:hAnsi="Times" w:cstheme="minorBidi"/>
      <w:sz w:val="20"/>
      <w:szCs w:val="20"/>
      <w:lang w:eastAsia="fr-FR"/>
    </w:rPr>
  </w:style>
  <w:style w:type="character" w:customStyle="1" w:styleId="style8style9">
    <w:name w:val="style8 style9"/>
    <w:basedOn w:val="Policepardfaut"/>
    <w:rsid w:val="005446D7"/>
  </w:style>
  <w:style w:type="paragraph" w:styleId="Paragraphedeliste">
    <w:name w:val="List Paragraph"/>
    <w:basedOn w:val="Normal"/>
    <w:uiPriority w:val="34"/>
    <w:qFormat/>
    <w:rsid w:val="00A0132F"/>
    <w:pPr>
      <w:ind w:left="720"/>
      <w:contextualSpacing/>
    </w:pPr>
  </w:style>
  <w:style w:type="paragraph" w:styleId="Notedebasdepage">
    <w:name w:val="footnote text"/>
    <w:basedOn w:val="Normal"/>
    <w:link w:val="NotedebasdepageCar"/>
    <w:uiPriority w:val="99"/>
    <w:semiHidden/>
    <w:unhideWhenUsed/>
    <w:rsid w:val="00D17CFF"/>
  </w:style>
  <w:style w:type="character" w:customStyle="1" w:styleId="NotedebasdepageCar">
    <w:name w:val="Note de bas de page Car"/>
    <w:basedOn w:val="Policepardfaut"/>
    <w:link w:val="Notedebasdepage"/>
    <w:uiPriority w:val="99"/>
    <w:semiHidden/>
    <w:rsid w:val="00D17CFF"/>
    <w:rPr>
      <w:sz w:val="24"/>
      <w:szCs w:val="24"/>
      <w:lang w:eastAsia="en-US"/>
    </w:rPr>
  </w:style>
  <w:style w:type="character" w:styleId="Appelnotedebasdep">
    <w:name w:val="footnote reference"/>
    <w:basedOn w:val="Policepardfaut"/>
    <w:uiPriority w:val="99"/>
    <w:semiHidden/>
    <w:unhideWhenUsed/>
    <w:rsid w:val="00D17CF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7505260">
      <w:bodyDiv w:val="1"/>
      <w:marLeft w:val="0"/>
      <w:marRight w:val="0"/>
      <w:marTop w:val="0"/>
      <w:marBottom w:val="0"/>
      <w:divBdr>
        <w:top w:val="none" w:sz="0" w:space="0" w:color="auto"/>
        <w:left w:val="none" w:sz="0" w:space="0" w:color="auto"/>
        <w:bottom w:val="none" w:sz="0" w:space="0" w:color="auto"/>
        <w:right w:val="none" w:sz="0" w:space="0" w:color="auto"/>
      </w:divBdr>
      <w:divsChild>
        <w:div w:id="1459257153">
          <w:marLeft w:val="0"/>
          <w:marRight w:val="0"/>
          <w:marTop w:val="0"/>
          <w:marBottom w:val="0"/>
          <w:divBdr>
            <w:top w:val="none" w:sz="0" w:space="0" w:color="auto"/>
            <w:left w:val="none" w:sz="0" w:space="0" w:color="auto"/>
            <w:bottom w:val="none" w:sz="0" w:space="0" w:color="auto"/>
            <w:right w:val="none" w:sz="0" w:space="0" w:color="auto"/>
          </w:divBdr>
          <w:divsChild>
            <w:div w:id="531459043">
              <w:marLeft w:val="0"/>
              <w:marRight w:val="0"/>
              <w:marTop w:val="0"/>
              <w:marBottom w:val="0"/>
              <w:divBdr>
                <w:top w:val="none" w:sz="0" w:space="0" w:color="auto"/>
                <w:left w:val="none" w:sz="0" w:space="0" w:color="auto"/>
                <w:bottom w:val="none" w:sz="0" w:space="0" w:color="auto"/>
                <w:right w:val="none" w:sz="0" w:space="0" w:color="auto"/>
              </w:divBdr>
              <w:divsChild>
                <w:div w:id="344942620">
                  <w:marLeft w:val="0"/>
                  <w:marRight w:val="0"/>
                  <w:marTop w:val="0"/>
                  <w:marBottom w:val="0"/>
                  <w:divBdr>
                    <w:top w:val="none" w:sz="0" w:space="0" w:color="auto"/>
                    <w:left w:val="none" w:sz="0" w:space="0" w:color="auto"/>
                    <w:bottom w:val="none" w:sz="0" w:space="0" w:color="auto"/>
                    <w:right w:val="none" w:sz="0" w:space="0" w:color="auto"/>
                  </w:divBdr>
                  <w:divsChild>
                    <w:div w:id="1314602582">
                      <w:marLeft w:val="0"/>
                      <w:marRight w:val="0"/>
                      <w:marTop w:val="0"/>
                      <w:marBottom w:val="0"/>
                      <w:divBdr>
                        <w:top w:val="none" w:sz="0" w:space="0" w:color="auto"/>
                        <w:left w:val="none" w:sz="0" w:space="0" w:color="auto"/>
                        <w:bottom w:val="none" w:sz="0" w:space="0" w:color="auto"/>
                        <w:right w:val="none" w:sz="0" w:space="0" w:color="auto"/>
                      </w:divBdr>
                    </w:div>
                    <w:div w:id="2038113828">
                      <w:marLeft w:val="0"/>
                      <w:marRight w:val="0"/>
                      <w:marTop w:val="0"/>
                      <w:marBottom w:val="0"/>
                      <w:divBdr>
                        <w:top w:val="none" w:sz="0" w:space="0" w:color="auto"/>
                        <w:left w:val="none" w:sz="0" w:space="0" w:color="auto"/>
                        <w:bottom w:val="none" w:sz="0" w:space="0" w:color="auto"/>
                        <w:right w:val="none" w:sz="0" w:space="0" w:color="auto"/>
                      </w:divBdr>
                    </w:div>
                    <w:div w:id="1162769936">
                      <w:marLeft w:val="0"/>
                      <w:marRight w:val="0"/>
                      <w:marTop w:val="0"/>
                      <w:marBottom w:val="0"/>
                      <w:divBdr>
                        <w:top w:val="none" w:sz="0" w:space="0" w:color="auto"/>
                        <w:left w:val="none" w:sz="0" w:space="0" w:color="auto"/>
                        <w:bottom w:val="none" w:sz="0" w:space="0" w:color="auto"/>
                        <w:right w:val="none" w:sz="0" w:space="0" w:color="auto"/>
                      </w:divBdr>
                    </w:div>
                    <w:div w:id="1901091935">
                      <w:marLeft w:val="0"/>
                      <w:marRight w:val="0"/>
                      <w:marTop w:val="0"/>
                      <w:marBottom w:val="0"/>
                      <w:divBdr>
                        <w:top w:val="none" w:sz="0" w:space="0" w:color="auto"/>
                        <w:left w:val="none" w:sz="0" w:space="0" w:color="auto"/>
                        <w:bottom w:val="none" w:sz="0" w:space="0" w:color="auto"/>
                        <w:right w:val="none" w:sz="0" w:space="0" w:color="auto"/>
                      </w:divBdr>
                    </w:div>
                    <w:div w:id="113425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91035">
              <w:marLeft w:val="0"/>
              <w:marRight w:val="0"/>
              <w:marTop w:val="0"/>
              <w:marBottom w:val="0"/>
              <w:divBdr>
                <w:top w:val="none" w:sz="0" w:space="0" w:color="auto"/>
                <w:left w:val="none" w:sz="0" w:space="0" w:color="auto"/>
                <w:bottom w:val="none" w:sz="0" w:space="0" w:color="auto"/>
                <w:right w:val="none" w:sz="0" w:space="0" w:color="auto"/>
              </w:divBdr>
              <w:divsChild>
                <w:div w:id="37099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8496">
          <w:marLeft w:val="0"/>
          <w:marRight w:val="0"/>
          <w:marTop w:val="0"/>
          <w:marBottom w:val="0"/>
          <w:divBdr>
            <w:top w:val="none" w:sz="0" w:space="0" w:color="auto"/>
            <w:left w:val="none" w:sz="0" w:space="0" w:color="auto"/>
            <w:bottom w:val="none" w:sz="0" w:space="0" w:color="auto"/>
            <w:right w:val="none" w:sz="0" w:space="0" w:color="auto"/>
          </w:divBdr>
          <w:divsChild>
            <w:div w:id="439448328">
              <w:marLeft w:val="0"/>
              <w:marRight w:val="0"/>
              <w:marTop w:val="0"/>
              <w:marBottom w:val="0"/>
              <w:divBdr>
                <w:top w:val="none" w:sz="0" w:space="0" w:color="auto"/>
                <w:left w:val="none" w:sz="0" w:space="0" w:color="auto"/>
                <w:bottom w:val="none" w:sz="0" w:space="0" w:color="auto"/>
                <w:right w:val="none" w:sz="0" w:space="0" w:color="auto"/>
              </w:divBdr>
              <w:divsChild>
                <w:div w:id="426586706">
                  <w:marLeft w:val="0"/>
                  <w:marRight w:val="0"/>
                  <w:marTop w:val="0"/>
                  <w:marBottom w:val="0"/>
                  <w:divBdr>
                    <w:top w:val="none" w:sz="0" w:space="0" w:color="auto"/>
                    <w:left w:val="none" w:sz="0" w:space="0" w:color="auto"/>
                    <w:bottom w:val="none" w:sz="0" w:space="0" w:color="auto"/>
                    <w:right w:val="none" w:sz="0" w:space="0" w:color="auto"/>
                  </w:divBdr>
                  <w:divsChild>
                    <w:div w:id="1817724345">
                      <w:marLeft w:val="0"/>
                      <w:marRight w:val="0"/>
                      <w:marTop w:val="0"/>
                      <w:marBottom w:val="0"/>
                      <w:divBdr>
                        <w:top w:val="none" w:sz="0" w:space="0" w:color="auto"/>
                        <w:left w:val="none" w:sz="0" w:space="0" w:color="auto"/>
                        <w:bottom w:val="none" w:sz="0" w:space="0" w:color="auto"/>
                        <w:right w:val="none" w:sz="0" w:space="0" w:color="auto"/>
                      </w:divBdr>
                      <w:divsChild>
                        <w:div w:id="455177210">
                          <w:marLeft w:val="0"/>
                          <w:marRight w:val="0"/>
                          <w:marTop w:val="0"/>
                          <w:marBottom w:val="0"/>
                          <w:divBdr>
                            <w:top w:val="none" w:sz="0" w:space="0" w:color="auto"/>
                            <w:left w:val="none" w:sz="0" w:space="0" w:color="auto"/>
                            <w:bottom w:val="none" w:sz="0" w:space="0" w:color="auto"/>
                            <w:right w:val="none" w:sz="0" w:space="0" w:color="auto"/>
                          </w:divBdr>
                        </w:div>
                        <w:div w:id="1502966144">
                          <w:marLeft w:val="0"/>
                          <w:marRight w:val="0"/>
                          <w:marTop w:val="0"/>
                          <w:marBottom w:val="0"/>
                          <w:divBdr>
                            <w:top w:val="none" w:sz="0" w:space="0" w:color="auto"/>
                            <w:left w:val="none" w:sz="0" w:space="0" w:color="auto"/>
                            <w:bottom w:val="none" w:sz="0" w:space="0" w:color="auto"/>
                            <w:right w:val="none" w:sz="0" w:space="0" w:color="auto"/>
                          </w:divBdr>
                        </w:div>
                      </w:divsChild>
                    </w:div>
                    <w:div w:id="35666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0686343">
      <w:bodyDiv w:val="1"/>
      <w:marLeft w:val="0"/>
      <w:marRight w:val="0"/>
      <w:marTop w:val="0"/>
      <w:marBottom w:val="0"/>
      <w:divBdr>
        <w:top w:val="none" w:sz="0" w:space="0" w:color="auto"/>
        <w:left w:val="none" w:sz="0" w:space="0" w:color="auto"/>
        <w:bottom w:val="none" w:sz="0" w:space="0" w:color="auto"/>
        <w:right w:val="none" w:sz="0" w:space="0" w:color="auto"/>
      </w:divBdr>
      <w:divsChild>
        <w:div w:id="390888953">
          <w:marLeft w:val="0"/>
          <w:marRight w:val="0"/>
          <w:marTop w:val="0"/>
          <w:marBottom w:val="0"/>
          <w:divBdr>
            <w:top w:val="none" w:sz="0" w:space="0" w:color="auto"/>
            <w:left w:val="none" w:sz="0" w:space="0" w:color="auto"/>
            <w:bottom w:val="none" w:sz="0" w:space="0" w:color="auto"/>
            <w:right w:val="none" w:sz="0" w:space="0" w:color="auto"/>
          </w:divBdr>
        </w:div>
        <w:div w:id="2016570340">
          <w:marLeft w:val="0"/>
          <w:marRight w:val="0"/>
          <w:marTop w:val="0"/>
          <w:marBottom w:val="0"/>
          <w:divBdr>
            <w:top w:val="none" w:sz="0" w:space="0" w:color="auto"/>
            <w:left w:val="none" w:sz="0" w:space="0" w:color="auto"/>
            <w:bottom w:val="none" w:sz="0" w:space="0" w:color="auto"/>
            <w:right w:val="none" w:sz="0" w:space="0" w:color="auto"/>
          </w:divBdr>
        </w:div>
      </w:divsChild>
    </w:div>
    <w:div w:id="1436709596">
      <w:bodyDiv w:val="1"/>
      <w:marLeft w:val="0"/>
      <w:marRight w:val="0"/>
      <w:marTop w:val="0"/>
      <w:marBottom w:val="0"/>
      <w:divBdr>
        <w:top w:val="none" w:sz="0" w:space="0" w:color="auto"/>
        <w:left w:val="none" w:sz="0" w:space="0" w:color="auto"/>
        <w:bottom w:val="none" w:sz="0" w:space="0" w:color="auto"/>
        <w:right w:val="none" w:sz="0" w:space="0" w:color="auto"/>
      </w:divBdr>
    </w:div>
    <w:div w:id="1821582435">
      <w:bodyDiv w:val="1"/>
      <w:marLeft w:val="0"/>
      <w:marRight w:val="0"/>
      <w:marTop w:val="0"/>
      <w:marBottom w:val="0"/>
      <w:divBdr>
        <w:top w:val="none" w:sz="0" w:space="0" w:color="auto"/>
        <w:left w:val="none" w:sz="0" w:space="0" w:color="auto"/>
        <w:bottom w:val="none" w:sz="0" w:space="0" w:color="auto"/>
        <w:right w:val="none" w:sz="0" w:space="0" w:color="auto"/>
      </w:divBdr>
      <w:divsChild>
        <w:div w:id="250504168">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3.png"/><Relationship Id="rId18" Type="http://schemas.openxmlformats.org/officeDocument/2006/relationships/footer" Target="footer8.xml"/><Relationship Id="rId26" Type="http://schemas.openxmlformats.org/officeDocument/2006/relationships/hyperlink" Target="http://directelec.sitego.fr/le--matage-.html" TargetMode="External"/><Relationship Id="rId3" Type="http://schemas.openxmlformats.org/officeDocument/2006/relationships/settings" Target="settings.xml"/><Relationship Id="rId21" Type="http://schemas.openxmlformats.org/officeDocument/2006/relationships/image" Target="media/image7.png"/><Relationship Id="rId7" Type="http://schemas.openxmlformats.org/officeDocument/2006/relationships/footer" Target="footer1.xml"/><Relationship Id="rId12" Type="http://schemas.openxmlformats.org/officeDocument/2006/relationships/image" Target="media/image2.png"/><Relationship Id="rId17" Type="http://schemas.openxmlformats.org/officeDocument/2006/relationships/footer" Target="footer7.xml"/><Relationship Id="rId25" Type="http://schemas.openxmlformats.org/officeDocument/2006/relationships/hyperlink" Target="http://directelec.sitego.fr/le--betonnage-.html" TargetMode="Externa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6.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24" Type="http://schemas.openxmlformats.org/officeDocument/2006/relationships/hyperlink" Target="http://directelec.sitego.fr/le--fouillage-.html" TargetMode="Externa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image" Target="media/image9.png"/><Relationship Id="rId28" Type="http://schemas.openxmlformats.org/officeDocument/2006/relationships/hyperlink" Target="http://www.stadlerrail.com" TargetMode="External"/><Relationship Id="rId10" Type="http://schemas.openxmlformats.org/officeDocument/2006/relationships/footer" Target="footer3.xml"/><Relationship Id="rId19"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oter" Target="footer5.xml"/><Relationship Id="rId22" Type="http://schemas.openxmlformats.org/officeDocument/2006/relationships/image" Target="media/image8.png"/><Relationship Id="rId27" Type="http://schemas.openxmlformats.org/officeDocument/2006/relationships/image" Target="media/image10.png"/><Relationship Id="rId30" Type="http://schemas.openxmlformats.org/officeDocument/2006/relationships/theme" Target="theme/theme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23</Pages>
  <Words>5907</Words>
  <Characters>32492</Characters>
  <Application>Microsoft Office Word</Application>
  <DocSecurity>0</DocSecurity>
  <Lines>270</Lines>
  <Paragraphs>76</Paragraphs>
  <ScaleCrop>false</ScaleCrop>
  <Company>Inrets</Company>
  <LinksUpToDate>false</LinksUpToDate>
  <CharactersWithSpaces>38323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kuhn</dc:creator>
  <cp:keywords/>
  <cp:lastModifiedBy>Francis KUHN</cp:lastModifiedBy>
  <cp:revision>2</cp:revision>
  <cp:lastPrinted>2011-07-09T00:41:00Z</cp:lastPrinted>
  <dcterms:created xsi:type="dcterms:W3CDTF">2022-12-08T10:03:00Z</dcterms:created>
  <dcterms:modified xsi:type="dcterms:W3CDTF">2022-12-08T10:03:00Z</dcterms:modified>
</cp:coreProperties>
</file>